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720"/>
        <w:jc w:val="right"/>
        <w:widowControl w:val="off"/>
        <w:outlineLvl w:val="1"/>
      </w:pPr>
      <w:r>
        <w:rPr>
          <w:sz w:val="22"/>
          <w:szCs w:val="22"/>
        </w:rPr>
        <w:t xml:space="preserve"> </w:t>
      </w:r>
      <w:r>
        <w:t xml:space="preserve">«УТВЕРЖДЕНА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 постановлением администрации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Бутурлинского муниципального района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Нижегородской области 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от 01.10.2020 № 916 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(в редакции постановления администрации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Бутурлинского муниципального </w:t>
      </w:r>
      <w:r>
        <w:t xml:space="preserve">округа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Нижегородской области)</w:t>
      </w:r>
      <w:r/>
      <w:r/>
    </w:p>
    <w:p>
      <w:pPr>
        <w:pStyle w:val="835"/>
        <w:ind w:left="720"/>
        <w:jc w:val="right"/>
        <w:widowControl w:val="off"/>
        <w:outlineLvl w:val="1"/>
      </w:pPr>
      <w:r>
        <w:t xml:space="preserve">от </w:t>
      </w:r>
      <w:r>
        <w:rPr>
          <w:u w:val="single"/>
        </w:rPr>
        <w:t xml:space="preserve">12</w:t>
      </w:r>
      <w:r>
        <w:rPr>
          <w:u w:val="single"/>
        </w:rPr>
        <w:t xml:space="preserve">.05</w:t>
      </w:r>
      <w:r>
        <w:rPr>
          <w:u w:val="single"/>
        </w:rPr>
        <w:t xml:space="preserve">.2026</w:t>
      </w:r>
      <w:r>
        <w:t xml:space="preserve">_  № _</w:t>
      </w:r>
      <w:r>
        <w:rPr>
          <w:u w:val="single"/>
        </w:rPr>
        <w:t xml:space="preserve">566</w:t>
      </w:r>
      <w:r>
        <w:t xml:space="preserve">_</w:t>
      </w:r>
      <w:r/>
      <w:r/>
    </w:p>
    <w:p>
      <w:pPr>
        <w:pStyle w:val="835"/>
        <w:ind w:firstLine="0"/>
        <w:tabs>
          <w:tab w:val="left" w:pos="3990" w:leader="none"/>
          <w:tab w:val="left" w:pos="4575" w:leader="none"/>
        </w:tabs>
        <w:rPr>
          <w:highlight w:val="none"/>
        </w:rPr>
      </w:pPr>
      <w:r>
        <w:rPr>
          <w:highlight w:val="none"/>
        </w:rPr>
      </w:r>
      <w:r>
        <w:rPr>
          <w:b/>
          <w:i/>
        </w:rPr>
        <w:t xml:space="preserve">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b/>
          <w:bCs/>
          <w:i/>
          <w:highlight w:val="none"/>
        </w:rPr>
      </w:r>
      <w:r>
        <w:rPr>
          <w:highlight w:val="none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АКТУАЛЬНАЯ РЕДАКЦИЯ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835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УНИЦИПАЛЬНОЙ</w:t>
      </w:r>
      <w:r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 xml:space="preserve">Ы</w:t>
      </w:r>
      <w:r>
        <w:rPr>
          <w:b/>
          <w:bCs/>
          <w:sz w:val="28"/>
          <w:szCs w:val="28"/>
        </w:rPr>
      </w:r>
    </w:p>
    <w:p>
      <w:pPr>
        <w:pStyle w:val="835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МУНИЦИПАЛЬНЫМ ИМУЩЕСТВОМ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ЗЕМЕЛЬНЫМИ РЕСУРСАМИ БУТУРЛИНСКОГО МУНИЦИПАЛЬНОГО ОКРУГА НИЖЕГОРОДСКОЙ ОБЛАСТИ»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– Программа)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1"/>
        </w:num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Паспорт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899" w:type="dxa"/>
        <w:jc w:val="center"/>
        <w:tblInd w:w="0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605"/>
        <w:gridCol w:w="1725"/>
        <w:gridCol w:w="27"/>
        <w:gridCol w:w="253"/>
        <w:gridCol w:w="783"/>
        <w:gridCol w:w="708"/>
        <w:gridCol w:w="764"/>
        <w:gridCol w:w="87"/>
        <w:gridCol w:w="850"/>
        <w:gridCol w:w="351"/>
        <w:gridCol w:w="642"/>
        <w:gridCol w:w="380"/>
        <w:gridCol w:w="72"/>
        <w:gridCol w:w="145"/>
        <w:gridCol w:w="380"/>
        <w:gridCol w:w="40"/>
        <w:gridCol w:w="107"/>
        <w:gridCol w:w="992"/>
        <w:gridCol w:w="73"/>
        <w:gridCol w:w="15"/>
        <w:gridCol w:w="15"/>
        <w:gridCol w:w="15"/>
        <w:gridCol w:w="870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5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Муниципальный заказчик–координатор программы</w:t>
            </w:r>
            <w:r/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542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Отдел имущественных, земельных отношений и жилищной политики а</w:t>
            </w:r>
            <w:r>
              <w:t xml:space="preserve">дминистраци</w:t>
            </w:r>
            <w:r>
              <w:t xml:space="preserve">и</w:t>
            </w:r>
            <w:r>
              <w:t xml:space="preserve"> Бутурлинского муниципального округа</w:t>
            </w:r>
            <w:r/>
          </w:p>
          <w:p>
            <w:pPr>
              <w:pStyle w:val="835"/>
              <w:widowControl w:val="off"/>
            </w:pPr>
            <w:r>
              <w:t xml:space="preserve">Нижегородской области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5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Подпрограммы программы</w:t>
            </w:r>
            <w:r/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542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- «Совершенствование учета и разграничения муниципального имущества, его структуризация, классификация и содержание объектов недвижимости».</w:t>
            </w:r>
            <w:r/>
          </w:p>
          <w:p>
            <w:pPr>
              <w:pStyle w:val="835"/>
              <w:widowControl w:val="off"/>
            </w:pPr>
            <w:r>
              <w:t xml:space="preserve">-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округа».</w:t>
            </w:r>
            <w:r/>
          </w:p>
          <w:p>
            <w:pPr>
              <w:pStyle w:val="835"/>
              <w:widowControl w:val="off"/>
            </w:pPr>
            <w:r>
              <w:t xml:space="preserve">- «Управление земельными участками, образованными в счет невостребованных земельных долей».</w:t>
            </w:r>
            <w:r/>
          </w:p>
          <w:p>
            <w:pPr>
              <w:pStyle w:val="835"/>
              <w:widowControl w:val="off"/>
            </w:pPr>
            <w:r>
              <w:t xml:space="preserve">- </w:t>
            </w:r>
            <w:r>
              <w:t xml:space="preserve">«Обеспечение реализации муниципальной программы».</w:t>
            </w:r>
            <w:r/>
          </w:p>
          <w:p>
            <w:pPr>
              <w:pStyle w:val="835"/>
              <w:widowControl w:val="off"/>
            </w:pPr>
            <w:r>
              <w:t xml:space="preserve">- «Оказание имущественной поддержки субъектам малого и среднего предпринимательства (далее-МСП)».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5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Цели программы</w:t>
            </w:r>
            <w:r/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542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Повышение эффективности управления муниципальным имуществом Бутурлинского округа на основе современных принципов и методов управления, качественное развитие процесса регистрации муниципальной собственности. </w:t>
            </w:r>
            <w:r>
              <w:rPr>
                <w:rStyle w:val="848"/>
                <w:sz w:val="24"/>
                <w:szCs w:val="24"/>
              </w:rPr>
              <w:t xml:space="preserve">Стимулирование развития малого и среднего бизнеса на территории Бутурлинского муниципального округа Нижегородской области за счет использования имущественного потенциала округа.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5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Задачи программы</w:t>
            </w:r>
            <w:r/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542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- Совершенствование учета муниципального имущества.</w:t>
            </w:r>
            <w:r/>
          </w:p>
          <w:p>
            <w:pPr>
              <w:pStyle w:val="835"/>
              <w:widowControl w:val="off"/>
            </w:pPr>
            <w:r>
              <w:t xml:space="preserve">-Внедрение современных форм и методов управления муниципальным имуществом Бутурлинского муниципального округа Нижегородской области.</w:t>
            </w:r>
            <w:r/>
          </w:p>
          <w:p>
            <w:pPr>
              <w:pStyle w:val="850"/>
              <w:ind w:right="80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rStyle w:val="848"/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- Увеличение объектов муниципального имущества Бутурлинского муниципального округа Нижегородской области, в п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      </w:r>
            <w:r>
              <w:rPr>
                <w:rStyle w:val="85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Перечень).</w:t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</w:p>
          <w:p>
            <w:pPr>
              <w:pStyle w:val="850"/>
              <w:ind w:right="80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- Увеличение объектов муниципального имущества сельсоветов Бутурлинского муниципального округа Нижегородской обла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сти, в перечне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5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Этапы и сроки реализации программы</w:t>
            </w:r>
            <w:r/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542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Программа реализуется в 202</w:t>
            </w:r>
            <w:r>
              <w:t xml:space="preserve">1</w:t>
            </w:r>
            <w:r>
              <w:t xml:space="preserve"> - 202</w:t>
            </w:r>
            <w:r>
              <w:t xml:space="preserve">8</w:t>
            </w:r>
            <w:r>
              <w:t xml:space="preserve"> годы в один этап.</w:t>
            </w:r>
            <w:r/>
          </w:p>
          <w:p>
            <w:pPr>
              <w:pStyle w:val="835"/>
              <w:widowControl w:val="off"/>
            </w:pPr>
            <w:r/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Объемы бюджетных ассигнований программы за счет средств бюджета Бутурлинского муниципального округа Нижегородской области</w:t>
            </w:r>
            <w:r/>
          </w:p>
          <w:p>
            <w:pPr>
              <w:pStyle w:val="835"/>
              <w:widowControl w:val="off"/>
            </w:pPr>
            <w:r>
              <w:t xml:space="preserve"> (в разбивке по подпрограммам) </w:t>
            </w:r>
            <w:r/>
          </w:p>
        </w:tc>
      </w:tr>
      <w:tr>
        <w:tblPrEx/>
        <w:trPr>
          <w:trHeight w:val="185"/>
        </w:trPr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Источники и объем финансирования по годам (тыс. рублей)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2025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2027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2028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3 100,0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600,0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25</w:t>
            </w:r>
            <w:r>
              <w:t xml:space="preserve">692,7</w:t>
            </w:r>
            <w:r/>
          </w:p>
          <w:p>
            <w:pPr>
              <w:pStyle w:val="8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8924,78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rPr>
                <w:lang w:val="en-US"/>
              </w:rPr>
              <w:t xml:space="preserve">5944,2</w:t>
            </w:r>
            <w:r>
              <w:t xml:space="preserve">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rPr>
                <w:lang w:val="en-US"/>
              </w:rPr>
              <w:t xml:space="preserve">2888</w:t>
            </w:r>
            <w:r>
              <w:rPr>
                <w:lang w:val="en-US"/>
              </w:rPr>
              <w:t xml:space="preserve">,</w:t>
            </w:r>
            <w:r>
              <w:rPr>
                <w:lang w:val="en-US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16902,0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2751,0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3 100,0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600,0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25</w:t>
            </w:r>
            <w:r>
              <w:t xml:space="preserve">692,7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8924,78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5944,27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jc w:val="center"/>
            </w:pPr>
            <w:r>
              <w:rPr>
                <w:highlight w:val="none"/>
                <w:lang w:val="en-US"/>
              </w:rPr>
            </w:r>
            <w:r>
              <w:rPr>
                <w:highlight w:val="none"/>
                <w:lang w:val="en-US"/>
              </w:rPr>
            </w:r>
            <w:r/>
          </w:p>
          <w:p>
            <w:pPr>
              <w:pStyle w:val="835"/>
              <w:jc w:val="center"/>
              <w:rPr>
                <w:highlight w:val="none"/>
                <w:lang w:val="en-US"/>
              </w:rPr>
            </w:pPr>
            <w:r>
              <w:rPr>
                <w:lang w:val="en-US"/>
              </w:rPr>
              <w:t xml:space="preserve">2888</w:t>
            </w:r>
            <w:r>
              <w:rPr>
                <w:lang w:val="en-US"/>
              </w:rPr>
              <w:t xml:space="preserve">,</w:t>
            </w:r>
            <w:r>
              <w:rPr>
                <w:lang w:val="en-US"/>
              </w:rPr>
              <w:t xml:space="preserve">7</w:t>
            </w:r>
            <w:r>
              <w:rPr>
                <w:highlight w:val="none"/>
                <w:lang w:val="en-US"/>
              </w:rPr>
            </w:r>
            <w:r>
              <w:rPr>
                <w:highlight w:val="none"/>
                <w:lang w:val="en-US"/>
              </w:rPr>
            </w:r>
          </w:p>
          <w:p>
            <w:pPr>
              <w:pStyle w:val="8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16902,0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2751,0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 Подпрограмма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2 865,0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365,0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25 286,7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8498,8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5087,18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2451,0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16902,0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2451,0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2 865,0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365,0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25 286,7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8498,8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5087,18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2451,0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16902,0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2451,0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 Подпрограмма «Формирование и постановка на государственный кадастровый учет земельных участков на территории Бутурлинского муниципального округа»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253,0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299,00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727,09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17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170,0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160,0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253,0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299,00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727,09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17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  <w:p>
            <w:pPr>
              <w:pStyle w:val="835"/>
              <w:jc w:val="center"/>
              <w:widowControl w:val="off"/>
            </w:pPr>
            <w:r>
              <w:t xml:space="preserve">170,0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3. Подпрограмма «Управление земельными участками, образованными в счет невостребованных земельных долей»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  <w:p>
            <w:pPr>
              <w:pStyle w:val="835"/>
              <w:jc w:val="center"/>
            </w:pPr>
            <w:r/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4. Подпрограмма «Обеспечение реализации муниципальной программы»</w:t>
            </w:r>
            <w:r/>
          </w:p>
        </w:tc>
      </w:tr>
      <w:tr>
        <w:tblPrEx/>
        <w:trPr>
          <w:trHeight w:val="1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70,0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70,0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123,0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127</w:t>
            </w:r>
            <w:r>
              <w:t xml:space="preserve">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13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top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13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</w:tr>
      <w:tr>
        <w:tblPrEx/>
        <w:trPr>
          <w:trHeight w:val="141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70,0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70,0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123,0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127</w:t>
            </w:r>
            <w:r>
              <w:t xml:space="preserve">,0</w:t>
            </w:r>
            <w:r/>
          </w:p>
          <w:p>
            <w:pPr>
              <w:pStyle w:val="835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130</w:t>
            </w:r>
            <w:r>
              <w:t xml:space="preserve">,0</w:t>
            </w:r>
            <w:r/>
          </w:p>
          <w:p>
            <w:pPr>
              <w:pStyle w:val="835"/>
              <w:jc w:val="center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</w:t>
            </w:r>
            <w:r>
              <w:t xml:space="preserve">3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Style w:val="835"/>
            </w:pPr>
            <w:r/>
            <w:r/>
          </w:p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</w:tr>
      <w:tr>
        <w:tblPrEx/>
        <w:trPr>
          <w:trHeight w:val="510"/>
        </w:trPr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  <w:p>
            <w:pPr>
              <w:pStyle w:val="835"/>
              <w:jc w:val="center"/>
            </w:pPr>
            <w:r>
              <w:t xml:space="preserve">5. Подпрограмма «О</w:t>
            </w:r>
            <w:r>
              <w:rPr>
                <w:rStyle w:val="854"/>
                <w:b w:val="0"/>
                <w:sz w:val="24"/>
                <w:szCs w:val="24"/>
              </w:rPr>
              <w:t xml:space="preserve">казанию имущественной поддержки субъектам МСП</w:t>
            </w:r>
            <w:r>
              <w:t xml:space="preserve">»</w:t>
            </w:r>
            <w:r/>
          </w:p>
        </w:tc>
      </w:tr>
      <w:tr>
        <w:tblPrEx/>
        <w:trPr>
          <w:trHeight w:val="5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9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0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измерения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Программа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  <w:bCs/>
              </w:rPr>
              <w:t xml:space="preserve">«Управление муниципальным имуществом и земельными ресурсами Бутурлинского муниципального</w:t>
            </w:r>
            <w:r>
              <w:t xml:space="preserve"> </w:t>
            </w:r>
            <w:r>
              <w:rPr>
                <w:b/>
              </w:rPr>
              <w:t xml:space="preserve">округа</w:t>
            </w:r>
            <w:r>
              <w:t xml:space="preserve"> </w:t>
            </w:r>
            <w:r>
              <w:rPr>
                <w:b/>
                <w:bCs/>
              </w:rPr>
              <w:t xml:space="preserve">Нижегородской области»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Величина прямых финансовых поступлений в местный бюджет от управления муниципальным.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 руб.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7333,5</w:t>
            </w:r>
            <w:r/>
          </w:p>
          <w:p>
            <w:pPr>
              <w:pStyle w:val="835"/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2.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Количество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3.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земельных участков, на которые зарегистрировано право муниципальной собственности Бутурлинского муниципального округа.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3500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4.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земельных участков, представленных на торгах.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кв.м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5.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</w:pPr>
            <w:r>
              <w:t xml:space="preserve">Количество объектов, включённых в перечень по имущественной поддержке МСП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 Подпрограмма "Совершенствование учета и разграничения муниципального имущества, его структуризация, классификация и содержание объектов недвижимости"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муниципального имущества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 руб.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2 204,6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2.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имущества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 руб.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81,0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помещений, сдаваемых в аренду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 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970,61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2.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проданного муниципального имущества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 Подпрограмма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земли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3 974,5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2.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земли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земельных участков, сдаваемых в аренду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2.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продаваемых  муниципальных земельных участков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3. Подпрограмма «Управление земельными участками, образованными в счет невостребованных земельных долей»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невостребованных земельных долей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30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1.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невостребованных земельных долей, сдаваемых в аренду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2430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5. Подпрограмма </w:t>
            </w:r>
            <w:r>
              <w:rPr>
                <w:b/>
              </w:rPr>
              <w:t xml:space="preserve">«О</w:t>
            </w:r>
            <w:r>
              <w:rPr>
                <w:rStyle w:val="854"/>
                <w:sz w:val="24"/>
                <w:szCs w:val="24"/>
              </w:rPr>
              <w:t xml:space="preserve">казанию имущественной поддержки субъектам МСП</w:t>
            </w:r>
            <w:r>
              <w:t xml:space="preserve">»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pStyle w:val="835"/>
              <w:ind w:left="89"/>
              <w:widowControl w:val="off"/>
            </w:pPr>
            <w:r>
              <w:t xml:space="preserve">Количество объектов включённых в перечень по имущественной поддержке МСП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/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9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30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1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center"/>
            <w:textDirection w:val="lrTb"/>
            <w:noWrap w:val="false"/>
          </w:tcPr>
          <w:p>
            <w:pPr>
              <w:pStyle w:val="835"/>
              <w:ind w:left="89"/>
              <w:widowControl w:val="off"/>
            </w:pPr>
            <w:r>
              <w:t xml:space="preserve">Количество объектов, необходимых для внесения в Перечень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Не менее</w:t>
            </w:r>
            <w:r/>
          </w:p>
          <w:p>
            <w:pPr>
              <w:pStyle w:val="835"/>
              <w:jc w:val="center"/>
              <w:widowControl w:val="off"/>
            </w:pPr>
            <w:r>
              <w:t xml:space="preserve">1 объекта в год</w:t>
            </w:r>
            <w:r/>
          </w:p>
        </w:tc>
      </w:tr>
    </w:tbl>
    <w:p>
      <w:pPr>
        <w:pStyle w:val="835"/>
        <w:jc w:val="center"/>
        <w:widowControl w:val="off"/>
        <w:rPr>
          <w:b/>
          <w:sz w:val="28"/>
        </w:rPr>
        <w:outlineLvl w:val="1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5"/>
        <w:jc w:val="center"/>
        <w:widowControl w:val="off"/>
        <w:rPr>
          <w:b/>
          <w:sz w:val="28"/>
        </w:rPr>
        <w:outlineLvl w:val="1"/>
      </w:pPr>
      <w:r>
        <w:rPr>
          <w:b/>
          <w:sz w:val="28"/>
        </w:rPr>
        <w:t xml:space="preserve">2. Текстовая часть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5"/>
        <w:jc w:val="both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5"/>
        <w:jc w:val="center"/>
        <w:widowControl w:val="off"/>
        <w:rPr>
          <w:b/>
          <w:sz w:val="28"/>
        </w:rPr>
        <w:outlineLvl w:val="2"/>
      </w:pPr>
      <w:r>
        <w:rPr>
          <w:b/>
          <w:sz w:val="28"/>
        </w:rPr>
        <w:t xml:space="preserve">2.1. Характеристика текущего состояния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5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муниципального имущества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5"/>
        <w:ind w:firstLine="540"/>
        <w:jc w:val="both"/>
        <w:widowControl w:val="off"/>
        <w:rPr>
          <w:sz w:val="28"/>
        </w:rPr>
      </w:pPr>
      <w:r>
        <w:rPr>
          <w:sz w:val="28"/>
        </w:rPr>
        <w:t xml:space="preserve">Под муниципальным имуществом понимается имущество, находящееся в собственности муниципального обра</w:t>
      </w:r>
      <w:r>
        <w:rPr>
          <w:sz w:val="28"/>
        </w:rPr>
        <w:t xml:space="preserve">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имущество Муниципальной казны, в том числе находящиеся в муниципальной собственности земельные участки.</w:t>
      </w:r>
      <w:r>
        <w:rPr>
          <w:sz w:val="28"/>
        </w:rPr>
      </w:r>
      <w:r>
        <w:rPr>
          <w:sz w:val="28"/>
        </w:rPr>
      </w:r>
    </w:p>
    <w:p>
      <w:pPr>
        <w:pStyle w:val="835"/>
        <w:ind w:firstLine="540"/>
        <w:jc w:val="both"/>
        <w:widowControl w:val="off"/>
        <w:rPr>
          <w:sz w:val="28"/>
        </w:rPr>
      </w:pPr>
      <w:r>
        <w:rPr>
          <w:sz w:val="28"/>
        </w:rPr>
        <w:t xml:space="preserve">Управление и распоряжение имуществом Бутурлинского муниципального округа осуществляется в рамках полномочий органов местного самоуправления муниципального образования Бутурлинский муниципальный округ в соответствии со ст</w:t>
      </w:r>
      <w:r>
        <w:rPr>
          <w:sz w:val="28"/>
        </w:rPr>
        <w:fldChar w:fldCharType="begin"/>
      </w:r>
      <w:r>
        <w:rPr>
          <w:sz w:val="28"/>
        </w:rPr>
        <w:instrText xml:space="preserve">HYPERLINK consultantplus://offline/ref=52E3FA6F5961D1BF5AD414C745EEE770B1734803E70AF66A2932E87C3BB57873489B4BCBF54F95B63DCFH </w:instrText>
      </w:r>
      <w:r>
        <w:rPr>
          <w:sz w:val="28"/>
        </w:rPr>
        <w:fldChar w:fldCharType="separate"/>
        <w:fldChar w:fldCharType="end"/>
      </w:r>
      <w:r>
        <w:rPr>
          <w:sz w:val="28"/>
        </w:rPr>
        <w:t xml:space="preserve">. 16 Федерального закона от 06</w:t>
      </w:r>
      <w:r>
        <w:rPr>
          <w:sz w:val="28"/>
        </w:rPr>
        <w:t xml:space="preserve"> октября </w:t>
      </w:r>
      <w:r>
        <w:rPr>
          <w:sz w:val="28"/>
        </w:rPr>
        <w:t xml:space="preserve">2003</w:t>
      </w:r>
      <w:r>
        <w:rPr>
          <w:sz w:val="28"/>
        </w:rPr>
        <w:t xml:space="preserve"> г. №</w:t>
      </w:r>
      <w:r>
        <w:rPr>
          <w:sz w:val="28"/>
        </w:rPr>
        <w:t xml:space="preserve"> 131-ФЗ "Об общих принципах организации местного самоуправления в Российской Федерации",  решением Земского собрания Бутурлинского муниципального района Нижегородской области от 15</w:t>
      </w:r>
      <w:r>
        <w:rPr>
          <w:sz w:val="28"/>
        </w:rPr>
        <w:t xml:space="preserve"> февраля </w:t>
      </w:r>
      <w:r>
        <w:rPr>
          <w:sz w:val="28"/>
        </w:rPr>
        <w:t xml:space="preserve">2013</w:t>
      </w:r>
      <w:r>
        <w:rPr>
          <w:sz w:val="28"/>
        </w:rPr>
        <w:t xml:space="preserve"> г. №</w:t>
      </w:r>
      <w:r>
        <w:rPr>
          <w:sz w:val="28"/>
        </w:rPr>
        <w:t xml:space="preserve"> 3 "Об утверждении Положения о порядке управления и  распоряжения имуществом, находящимся в муниципальной собственности Бутурлинского муниципального района Нижегородской области" и решением Земского собрания Бутурлинского муниципального района</w:t>
      </w:r>
      <w:r>
        <w:rPr>
          <w:sz w:val="28"/>
        </w:rPr>
        <w:t xml:space="preserve"> Нижегородской области от 15 августа </w:t>
      </w:r>
      <w:r>
        <w:rPr>
          <w:sz w:val="28"/>
        </w:rPr>
        <w:t xml:space="preserve">2009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42 "Об утверждении Положения о приватизации муниципального имущества Бутурлинского муниципального района Нижегородской области". При эт</w:t>
      </w:r>
      <w:r>
        <w:rPr>
          <w:sz w:val="28"/>
        </w:rPr>
        <w:t xml:space="preserve">ом Федеральным законом от 06 октября </w:t>
      </w:r>
      <w:r>
        <w:rPr>
          <w:sz w:val="28"/>
        </w:rPr>
        <w:t xml:space="preserve">2003 </w:t>
      </w:r>
      <w:r>
        <w:rPr>
          <w:sz w:val="28"/>
        </w:rPr>
        <w:t xml:space="preserve">г. №</w:t>
      </w:r>
      <w:r>
        <w:rPr>
          <w:sz w:val="28"/>
        </w:rPr>
        <w:t xml:space="preserve"> 131-ФЗ "Об общих принципах организации местного самоуправления в Российской Федерации" муниципальная собственность определена как экономическая основа местного самоуправления.</w:t>
      </w:r>
      <w:r>
        <w:rPr>
          <w:sz w:val="28"/>
        </w:rPr>
      </w:r>
      <w:r>
        <w:rPr>
          <w:sz w:val="28"/>
        </w:rPr>
      </w:r>
    </w:p>
    <w:p>
      <w:pPr>
        <w:pStyle w:val="835"/>
        <w:ind w:firstLine="540"/>
        <w:jc w:val="both"/>
        <w:widowControl w:val="off"/>
        <w:rPr>
          <w:sz w:val="28"/>
        </w:rPr>
      </w:pPr>
      <w:r>
        <w:rPr>
          <w:sz w:val="28"/>
        </w:rPr>
        <w:t xml:space="preserve">Таким образом, эффективное использование муниципального имущества прежде всего заключается в осуществлении всех необходимых функций муниципального образования, а также вовлечении имущества в хозяйственный оборот. Следовательно, управление м</w:t>
      </w:r>
      <w:r>
        <w:rPr>
          <w:sz w:val="28"/>
        </w:rPr>
        <w:t xml:space="preserve">униципальным имуществом осуществляет на основании правовых актов администрации Бутурлинского муниципального округа наиболее целесообразное использование собственного имущества муниципальным образованием и извлечение максимального дохода от распоряжения им.</w:t>
      </w:r>
      <w:r>
        <w:rPr>
          <w:sz w:val="28"/>
        </w:rPr>
      </w:r>
      <w:r>
        <w:rPr>
          <w:sz w:val="28"/>
        </w:rPr>
      </w:r>
    </w:p>
    <w:p>
      <w:pPr>
        <w:pStyle w:val="835"/>
        <w:ind w:firstLine="540"/>
        <w:jc w:val="both"/>
        <w:widowControl w:val="off"/>
        <w:rPr>
          <w:sz w:val="28"/>
        </w:rPr>
      </w:pPr>
      <w:r>
        <w:rPr>
          <w:sz w:val="28"/>
        </w:rPr>
        <w:t xml:space="preserve">От эффективности управления и распоряжения муниципальным имуществом и земельными ресурсами в значительной степени зависят объемы поступлений в консолидированный бюджет Бутурлинского муниципального округа.</w:t>
      </w:r>
      <w:r>
        <w:rPr>
          <w:sz w:val="28"/>
        </w:rPr>
      </w:r>
      <w:r>
        <w:rPr>
          <w:sz w:val="28"/>
        </w:rPr>
      </w:r>
    </w:p>
    <w:p>
      <w:pPr>
        <w:pStyle w:val="835"/>
        <w:ind w:firstLine="540"/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5"/>
        <w:ind w:firstLine="540"/>
        <w:jc w:val="center"/>
        <w:widowControl w:val="off"/>
        <w:rPr>
          <w:sz w:val="28"/>
        </w:rPr>
      </w:pPr>
      <w:r>
        <w:rPr>
          <w:sz w:val="28"/>
        </w:rPr>
        <w:t xml:space="preserve">Динамика поступлений за последние годы выглядит следующим образом.</w:t>
      </w:r>
      <w:r>
        <w:rPr>
          <w:sz w:val="28"/>
        </w:rPr>
      </w:r>
      <w:r>
        <w:rPr>
          <w:sz w:val="28"/>
        </w:rPr>
      </w:r>
    </w:p>
    <w:p>
      <w:pPr>
        <w:pStyle w:val="835"/>
        <w:jc w:val="both"/>
        <w:widowControl w:val="off"/>
      </w:pPr>
      <w:r/>
      <w:r/>
    </w:p>
    <w:tbl>
      <w:tblPr>
        <w:tblW w:w="9639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40"/>
        <w:gridCol w:w="2579"/>
        <w:gridCol w:w="567"/>
        <w:gridCol w:w="850"/>
        <w:gridCol w:w="709"/>
        <w:gridCol w:w="851"/>
        <w:gridCol w:w="850"/>
        <w:gridCol w:w="851"/>
        <w:gridCol w:w="1020"/>
        <w:gridCol w:w="822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Поступления в бюджет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firstLine="5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firstLine="5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продажи муниципального имущества (оборудования, транспортных средств и пр.)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аренды муниципального имущества (нежилые помещения, автотранспортные средства, инженерные сети и др.), 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095,8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121,8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1 955,70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1 955,70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1 955,70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аренды земельных 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514,5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280,0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678,2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5121,20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5 121,20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5 121,20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5 121,20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продажи земельных 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441,6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2273,20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2 273,20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2 273,20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2 273,20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плата за увеличение площади земельных участков, находящиеся в частной собственности, в результате перераспределения таких земельных участков, и земель (или) земельных участков государственная собственность на которые не 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прочие поступления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767,20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767,20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767,20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767,20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отчисления от прибыли МУП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дивиденды по акциям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доходов: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7783,9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8 247,1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10 677,1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6 940,7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10 637,00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10 637,00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10 637,00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10 637,00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35"/>
        <w:ind w:firstLine="540"/>
        <w:jc w:val="both"/>
        <w:widowControl w:val="off"/>
      </w:pPr>
      <w:r/>
      <w:r/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Конкретные доходы на 202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годы будут устанавливаться в соответствии с решением </w:t>
      </w:r>
      <w:r>
        <w:rPr>
          <w:sz w:val="28"/>
          <w:szCs w:val="28"/>
        </w:rPr>
        <w:t xml:space="preserve">Совета депутатов</w:t>
      </w:r>
      <w:r>
        <w:rPr>
          <w:sz w:val="28"/>
          <w:szCs w:val="28"/>
        </w:rPr>
        <w:t xml:space="preserve"> о бюджете округа на очередной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балансовая стоимость имущества Муниципальной казны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составляла </w:t>
      </w:r>
      <w:r>
        <w:rPr>
          <w:sz w:val="28"/>
          <w:szCs w:val="28"/>
        </w:rPr>
        <w:t xml:space="preserve">666,03</w:t>
      </w:r>
      <w:r>
        <w:rPr>
          <w:sz w:val="28"/>
          <w:szCs w:val="28"/>
        </w:rPr>
        <w:t xml:space="preserve"> млн. руб., в том числе стоимость недвижимого имущества – </w:t>
      </w:r>
      <w:r>
        <w:rPr>
          <w:sz w:val="28"/>
          <w:szCs w:val="28"/>
        </w:rPr>
        <w:t xml:space="preserve">339,3</w:t>
      </w:r>
      <w:r>
        <w:rPr>
          <w:sz w:val="28"/>
          <w:szCs w:val="28"/>
        </w:rPr>
        <w:t xml:space="preserve"> млн. руб., движимого имущества – </w:t>
      </w:r>
      <w:r>
        <w:rPr>
          <w:sz w:val="28"/>
          <w:szCs w:val="28"/>
        </w:rPr>
        <w:t xml:space="preserve">32,7</w:t>
      </w:r>
      <w:r>
        <w:rPr>
          <w:sz w:val="28"/>
          <w:szCs w:val="28"/>
        </w:rPr>
        <w:t xml:space="preserve"> млн. руб., непроизведенных активов – </w:t>
      </w:r>
      <w:r>
        <w:rPr>
          <w:sz w:val="28"/>
          <w:szCs w:val="28"/>
        </w:rPr>
        <w:t xml:space="preserve">293,9</w:t>
      </w:r>
      <w:r>
        <w:rPr>
          <w:sz w:val="28"/>
          <w:szCs w:val="28"/>
        </w:rPr>
        <w:t xml:space="preserve"> млн.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Основной составляющей неналоговых поступлений в бюджет Бутурлинского округа являются доходы от распоряжения и использования имущества и з</w:t>
      </w:r>
      <w:r>
        <w:rPr>
          <w:sz w:val="28"/>
          <w:szCs w:val="28"/>
        </w:rPr>
        <w:t xml:space="preserve">емли. Учитывая сокращение физического объема муниципальной собственности вследствие обветшания объектов приватизации, необходимость завершения процедуры разграничения собственности между различными уровнями власти и приведения перечня объектов муниципально</w:t>
      </w:r>
      <w:r>
        <w:rPr>
          <w:sz w:val="28"/>
          <w:szCs w:val="28"/>
        </w:rPr>
        <w:t xml:space="preserve">й собственности в соответствие с осуществляемыми полномочиями, поступление доходов от имущества будет иметь тенденцию к уменьшению. Это требует выработки и реализации мероприятий, которые позволят повысить эффективность управления муниципальным имуществом.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связи с изложенным приоритетными становятся вопросы по увеличению источников поступления платежей от пользования земельными участками: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признание права собственности поселений на невостребованные земельные участки из земель сельскохозяйственного назначения и вовлечение их в хозяйственный оборот;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взыскание с собственников объектов недвижимого имущества неосновательного обогащения за пользование неоформленными земельными участками под принадлежащими им объектами, а также побуждение данных собственников к оформлению прав на земельные участки;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взыскание задолженности по арендной плате за землю;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освоение новых площадок для строительства посредством изменения границ населенных пунктов в сторону расширения; освоение перспективных площадок под строительство.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</w:t>
      </w:r>
      <w:r>
        <w:rPr>
          <w:sz w:val="28"/>
          <w:szCs w:val="28"/>
        </w:rPr>
        <w:t xml:space="preserve">округе</w:t>
      </w:r>
      <w:r>
        <w:rPr>
          <w:sz w:val="28"/>
          <w:szCs w:val="28"/>
        </w:rPr>
        <w:t xml:space="preserve"> функционирует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муниципальных учреждений, учредителем которых выступает муниципальное образование Бутурлинский муниципальный округ: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них 6 - учреждения культуры, 15</w:t>
      </w:r>
      <w:r>
        <w:rPr>
          <w:sz w:val="28"/>
          <w:szCs w:val="28"/>
        </w:rPr>
        <w:t xml:space="preserve"> - образования, 2 - спорта,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- прочие, включая органы МСУ Бутурлинского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и структурные подразделения с правами юр.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Среди проблем управления имуществом Бутурлинского муниципального округа, предоставленным на праве оперативного управления муниципальным учреждениям, наиболее острыми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чрезмерно высокие затраты на его содержание на единицу предоставляемой муниципальной услуги в малокомплектных школах;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физическое старение зданий и инженерной инфраструктуры, занимаемых учреждениями.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первом случае основным способом решения проблемы может быть ликвидация или рео</w:t>
      </w:r>
      <w:r>
        <w:rPr>
          <w:sz w:val="28"/>
          <w:szCs w:val="28"/>
        </w:rPr>
        <w:t xml:space="preserve">рганизация соответствующих муниципальных учреждений с переводом предоставления образовательных услуг в более крупные и эффективные учреждения, объединение на базе одного здания образовательных учреждений разного уровня: дошкольного и основного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 втором случае - необходимость разработки программных мероприятий с достаточным финансированием по проведению ремонтов в данных учреждениях в рамках соответствующих муниципальных программ по отраслям.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необходимым направлением в принимаемой программе является увеличение налогооблагаемой базы по налогу на землю: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посредством формирования земельных участков под многоквартирными жилыми домами;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посредством стимулирования собственников объектов недвижимости к оформлению земельных участков под принадлежащими им объектами.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важнейшим направлением программы является принятие мер к вовлечению в хозяйственный оборот оформленных в собственность округа сельс</w:t>
      </w:r>
      <w:r>
        <w:rPr>
          <w:sz w:val="28"/>
          <w:szCs w:val="28"/>
        </w:rPr>
        <w:t xml:space="preserve">кохозяйственных земель. При этом необходимо рассматривать не только развитие сельскохозяйственного производства, но и вариант с расширением границ поселений за счет этих земель, а также перевод указанных земель в другие категории (например, в лесной фонд).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оптимизации состава муниципального имущества и возможности вовлечения объектов Муниципальной имущественной казны в сделки (приватизация, сдача в аренду, передача в хозяйств</w:t>
      </w:r>
      <w:r>
        <w:rPr>
          <w:sz w:val="28"/>
          <w:szCs w:val="28"/>
        </w:rPr>
        <w:t xml:space="preserve">енное ведение, оперативное управление) необходимо наличие технического плана, кадастрового паспорта на объект недвижимого имущества. Кроме того, должна быть осуществлена государственная регистрация права муниципальной собственности на объекты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Важным показателем в деятельности органов мест</w:t>
      </w:r>
      <w:r>
        <w:rPr>
          <w:sz w:val="28"/>
          <w:szCs w:val="28"/>
        </w:rPr>
        <w:t xml:space="preserve">ного самоуправления является предоставление муниципальных и государственных услуг в электронном виде и реализация принципа предоставления государственных и муниципальных услуг посредством "единого окна" через многофункциональный центр предоставления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Программой также предусма</w:t>
      </w:r>
      <w:r>
        <w:rPr>
          <w:sz w:val="28"/>
          <w:szCs w:val="28"/>
        </w:rPr>
        <w:t xml:space="preserve">тривается комплексный план действий по внедрению и использованию современных методов, механизмов и инструментов в организации управления, в том числе имущественно-земельными ресурсами на территории Бутурлинского муниципального округа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left="80" w:right="-1" w:firstLine="680"/>
        <w:jc w:val="both"/>
        <w:spacing w:line="276" w:lineRule="auto"/>
        <w:shd w:val="clear" w:color="auto" w:fill="auto"/>
        <w:rPr>
          <w:rStyle w:val="855"/>
          <w:sz w:val="28"/>
          <w:szCs w:val="28"/>
        </w:rPr>
      </w:pPr>
      <w:r>
        <w:rPr>
          <w:rStyle w:val="855"/>
          <w:sz w:val="28"/>
          <w:szCs w:val="28"/>
        </w:rPr>
        <w:t xml:space="preserve">Имущественная поддержка субъектов малого и среднего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предпринимательства является одним из приоритетных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направлений деятельности органов государственной власти и органов местного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самоуправления по развитию малого и среднего бизнеса. Статья 18 Федерального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закона </w:t>
      </w:r>
      <w:r>
        <w:rPr>
          <w:rStyle w:val="857"/>
          <w:sz w:val="28"/>
          <w:szCs w:val="28"/>
        </w:rPr>
        <w:t xml:space="preserve">от 24</w:t>
      </w:r>
      <w:r>
        <w:rPr>
          <w:rStyle w:val="857"/>
          <w:sz w:val="28"/>
          <w:szCs w:val="28"/>
          <w:lang w:val="ru-RU"/>
        </w:rPr>
        <w:t xml:space="preserve"> июля </w:t>
      </w:r>
      <w:r>
        <w:rPr>
          <w:rStyle w:val="857"/>
          <w:sz w:val="28"/>
          <w:szCs w:val="28"/>
        </w:rPr>
        <w:t xml:space="preserve">2007 </w:t>
      </w:r>
      <w:r>
        <w:rPr>
          <w:rStyle w:val="857"/>
          <w:sz w:val="28"/>
          <w:szCs w:val="28"/>
          <w:lang w:val="ru-RU"/>
        </w:rPr>
        <w:t xml:space="preserve">г. </w:t>
      </w:r>
      <w:r>
        <w:rPr>
          <w:rStyle w:val="855"/>
          <w:sz w:val="28"/>
          <w:szCs w:val="28"/>
        </w:rPr>
        <w:t xml:space="preserve">№ 209-ФЗ «О развитии малого и среднего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предпринимательства в Российской Федерации» предусматривает утверждение указанными органами перечней государственного и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муниципального имущества для предоставления субъектам МСП в долгосрочную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аренду, в том числе на льготных условиях.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pPr>
        <w:pStyle w:val="850"/>
        <w:ind w:left="80" w:right="-1" w:firstLine="680"/>
        <w:jc w:val="both"/>
        <w:spacing w:line="276" w:lineRule="auto"/>
        <w:shd w:val="clear" w:color="auto" w:fill="auto"/>
        <w:rPr>
          <w:b/>
          <w:sz w:val="28"/>
          <w:szCs w:val="28"/>
        </w:rPr>
      </w:pPr>
      <w:r>
        <w:rPr>
          <w:rStyle w:val="855"/>
          <w:sz w:val="28"/>
          <w:szCs w:val="28"/>
        </w:rPr>
        <w:t xml:space="preserve">Оказание имущественной поддержки субъектам МСП будет способствовать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вовлечению государственного и муниципального имущества в хозяйственный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оборот, </w:t>
      </w:r>
      <w:r>
        <w:rPr>
          <w:rStyle w:val="857"/>
          <w:sz w:val="28"/>
          <w:szCs w:val="28"/>
        </w:rPr>
        <w:t xml:space="preserve">укреплению </w:t>
      </w:r>
      <w:r>
        <w:rPr>
          <w:rStyle w:val="855"/>
          <w:sz w:val="28"/>
          <w:szCs w:val="28"/>
        </w:rPr>
        <w:t xml:space="preserve">имущественной базы малого и среднего бизнеса, и в то же</w:t>
      </w:r>
      <w:r>
        <w:rPr>
          <w:rStyle w:val="856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время повысит доходность бюджета за счет поступления арендных.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Прогноз поступления доходов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бюджет Бутурлинского муниципального округа от управления муниципальным имуществом Бутурлинского муниципального округа Нижегородской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 доходов, предусмотренный Программой, является предварительным. Уточненные суммы доходов на 2021, 2022, 2023, 2024, 2025</w:t>
      </w:r>
      <w:r>
        <w:rPr>
          <w:sz w:val="28"/>
          <w:szCs w:val="28"/>
        </w:rPr>
        <w:t xml:space="preserve">, 2026</w:t>
      </w:r>
      <w:r>
        <w:rPr>
          <w:sz w:val="28"/>
          <w:szCs w:val="28"/>
        </w:rPr>
        <w:t xml:space="preserve">, 2027</w:t>
      </w:r>
      <w:r>
        <w:rPr>
          <w:sz w:val="28"/>
          <w:szCs w:val="28"/>
        </w:rPr>
        <w:t xml:space="preserve">, 2028</w:t>
      </w:r>
      <w:r>
        <w:rPr>
          <w:sz w:val="28"/>
          <w:szCs w:val="28"/>
        </w:rPr>
        <w:t xml:space="preserve"> годы будут устанавливаться в соответствии с решением о бюджете Бутурлинского муниципального округа на очередной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</w:pPr>
      <w:r/>
      <w:r/>
    </w:p>
    <w:tbl>
      <w:tblPr>
        <w:tblW w:w="9453" w:type="dxa"/>
        <w:jc w:val="center"/>
        <w:tblInd w:w="0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10"/>
        <w:gridCol w:w="1900"/>
        <w:gridCol w:w="924"/>
        <w:gridCol w:w="850"/>
        <w:gridCol w:w="851"/>
        <w:gridCol w:w="708"/>
        <w:gridCol w:w="851"/>
        <w:gridCol w:w="992"/>
        <w:gridCol w:w="949"/>
        <w:gridCol w:w="918"/>
      </w:tblGrid>
      <w:tr>
        <w:tblPrEx/>
        <w:trPr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платежа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firstLine="5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firstLine="5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5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left" w:pos="24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аренды земли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3 974,5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3 821,6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аренды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2 292,8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земли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Платежи от муниципальных предприятий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поступления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Дивиденды по акциям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0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доходов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7 783,9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7283,5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7 076,0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2.2. Цели и задачи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Цели Программы: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управления муниципальным имуществом Бутурлинского муниципального округа Нижегородской области на основе современных принципов и методов управления, качественное развитие процесса регистрации муниципальной собственности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Программы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учета муниципального имущества, его структуризация и классификация.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Внедрение современных форм и методов управления муниципальным имуществом Бутурлинского муниципального округа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сбалансированной политики в сфере приватизации муниципального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Style w:val="848"/>
          <w:sz w:val="28"/>
          <w:szCs w:val="28"/>
        </w:rPr>
      </w:pPr>
      <w:r>
        <w:rPr>
          <w:rStyle w:val="848"/>
          <w:sz w:val="28"/>
          <w:szCs w:val="28"/>
        </w:rPr>
        <w:t xml:space="preserve">- Увеличение количества муниципального имущества Бутурлинского муниципального </w:t>
      </w:r>
      <w:r>
        <w:rPr>
          <w:sz w:val="28"/>
          <w:szCs w:val="28"/>
        </w:rPr>
        <w:t xml:space="preserve">округа </w:t>
      </w:r>
      <w:r>
        <w:rPr>
          <w:rStyle w:val="848"/>
          <w:sz w:val="28"/>
          <w:szCs w:val="28"/>
        </w:rPr>
        <w:t xml:space="preserve">Нижегородской области, в п</w:t>
      </w:r>
      <w:r>
        <w:rPr>
          <w:rStyle w:val="848"/>
          <w:sz w:val="28"/>
          <w:szCs w:val="28"/>
        </w:rPr>
        <w:t xml:space="preserve">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</w:r>
      <w:r>
        <w:rPr>
          <w:rStyle w:val="851"/>
          <w:sz w:val="28"/>
          <w:szCs w:val="28"/>
        </w:rPr>
        <w:t xml:space="preserve"> </w:t>
      </w:r>
      <w:r>
        <w:rPr>
          <w:rStyle w:val="848"/>
          <w:sz w:val="28"/>
          <w:szCs w:val="28"/>
        </w:rPr>
        <w:t xml:space="preserve">Перечень), </w:t>
      </w:r>
      <w:r>
        <w:rPr>
          <w:rStyle w:val="853"/>
          <w:sz w:val="28"/>
          <w:szCs w:val="28"/>
        </w:rPr>
        <w:t xml:space="preserve">а </w:t>
      </w:r>
      <w:r>
        <w:rPr>
          <w:rStyle w:val="848"/>
          <w:sz w:val="28"/>
          <w:szCs w:val="28"/>
        </w:rPr>
        <w:t xml:space="preserve">также обеспечение увеличения количества муниципального </w:t>
      </w:r>
      <w:r>
        <w:rPr>
          <w:rStyle w:val="852"/>
          <w:sz w:val="28"/>
          <w:szCs w:val="28"/>
          <w:vertAlign w:val="superscript"/>
        </w:rPr>
        <w:t xml:space="preserve"> </w:t>
      </w:r>
      <w:r>
        <w:rPr>
          <w:rStyle w:val="848"/>
          <w:sz w:val="28"/>
          <w:szCs w:val="28"/>
        </w:rPr>
        <w:t xml:space="preserve">имущества муниципальных образований, расположенных на территории Бутурлинского муниципального </w:t>
      </w:r>
      <w:r>
        <w:rPr>
          <w:rStyle w:val="848"/>
          <w:sz w:val="28"/>
          <w:szCs w:val="28"/>
        </w:rPr>
        <w:t xml:space="preserve">округа</w:t>
      </w:r>
      <w:r>
        <w:rPr>
          <w:rStyle w:val="848"/>
          <w:sz w:val="28"/>
          <w:szCs w:val="28"/>
        </w:rPr>
        <w:t xml:space="preserve"> Нижегородской области, в таких перечнях.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Style w:val="848"/>
          <w:sz w:val="28"/>
          <w:szCs w:val="28"/>
        </w:rPr>
      </w:pPr>
      <w:r>
        <w:rPr>
          <w:rStyle w:val="848"/>
          <w:sz w:val="28"/>
          <w:szCs w:val="28"/>
        </w:rPr>
        <w:t xml:space="preserve">- Расширение состава имущества, включаемого в Перечень, улучшение</w:t>
      </w:r>
      <w:r>
        <w:rPr>
          <w:rStyle w:val="852"/>
          <w:sz w:val="28"/>
          <w:szCs w:val="28"/>
        </w:rPr>
        <w:t xml:space="preserve"> </w:t>
      </w:r>
      <w:r>
        <w:rPr>
          <w:rStyle w:val="848"/>
          <w:sz w:val="28"/>
          <w:szCs w:val="28"/>
        </w:rPr>
        <w:t xml:space="preserve">его качества.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Style w:val="848"/>
          <w:sz w:val="28"/>
          <w:szCs w:val="28"/>
        </w:rPr>
      </w:pPr>
      <w:r>
        <w:rPr>
          <w:rStyle w:val="848"/>
          <w:sz w:val="28"/>
          <w:szCs w:val="28"/>
        </w:rPr>
        <w:t xml:space="preserve">- Увеличение количества имущества, предоставляемого субъектам МСП</w:t>
      </w:r>
      <w:r>
        <w:rPr>
          <w:rStyle w:val="852"/>
          <w:sz w:val="28"/>
          <w:szCs w:val="28"/>
        </w:rPr>
        <w:t xml:space="preserve"> </w:t>
      </w:r>
      <w:r>
        <w:rPr>
          <w:rStyle w:val="848"/>
          <w:sz w:val="28"/>
          <w:szCs w:val="28"/>
        </w:rPr>
        <w:t xml:space="preserve">в долгосрочное владение (пользование) на основании договоров из Перечней.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Style w:val="848"/>
          <w:sz w:val="28"/>
          <w:szCs w:val="28"/>
        </w:rPr>
      </w:pPr>
      <w:r>
        <w:rPr>
          <w:rStyle w:val="848"/>
          <w:sz w:val="28"/>
          <w:szCs w:val="28"/>
        </w:rPr>
        <w:t xml:space="preserve">- </w:t>
      </w:r>
      <w:r>
        <w:rPr>
          <w:rStyle w:val="853"/>
          <w:sz w:val="28"/>
          <w:szCs w:val="28"/>
        </w:rPr>
        <w:t xml:space="preserve">Совершенствование </w:t>
      </w:r>
      <w:r>
        <w:rPr>
          <w:rStyle w:val="848"/>
          <w:sz w:val="28"/>
          <w:szCs w:val="28"/>
        </w:rPr>
        <w:t xml:space="preserve">льготного порядка предоставления имущества в</w:t>
      </w:r>
      <w:r>
        <w:rPr>
          <w:rStyle w:val="852"/>
          <w:sz w:val="28"/>
          <w:szCs w:val="28"/>
        </w:rPr>
        <w:t xml:space="preserve"> </w:t>
      </w:r>
      <w:r>
        <w:rPr>
          <w:rStyle w:val="848"/>
          <w:sz w:val="28"/>
          <w:szCs w:val="28"/>
        </w:rPr>
        <w:t xml:space="preserve">аренду.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b/>
          <w:sz w:val="28"/>
          <w:szCs w:val="28"/>
        </w:rPr>
      </w:pPr>
      <w:r>
        <w:rPr>
          <w:rStyle w:val="848"/>
          <w:sz w:val="28"/>
          <w:szCs w:val="28"/>
        </w:rPr>
        <w:t xml:space="preserve">- </w:t>
      </w:r>
      <w:r>
        <w:rPr>
          <w:rStyle w:val="853"/>
          <w:sz w:val="28"/>
          <w:szCs w:val="28"/>
        </w:rPr>
        <w:t xml:space="preserve">Упрощение </w:t>
      </w:r>
      <w:r>
        <w:rPr>
          <w:rStyle w:val="848"/>
          <w:sz w:val="28"/>
          <w:szCs w:val="28"/>
        </w:rPr>
        <w:t xml:space="preserve">и повышение прозрачности процедур предоставления имущества </w:t>
      </w:r>
      <w:r>
        <w:rPr>
          <w:rStyle w:val="853"/>
          <w:sz w:val="28"/>
          <w:szCs w:val="28"/>
        </w:rPr>
        <w:t xml:space="preserve">во владение </w:t>
      </w:r>
      <w:r>
        <w:rPr>
          <w:rStyle w:val="848"/>
          <w:sz w:val="28"/>
          <w:szCs w:val="28"/>
        </w:rPr>
        <w:t xml:space="preserve">(пользование).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2.3. Сроки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 - 2021</w:t>
      </w:r>
      <w:r>
        <w:rPr>
          <w:sz w:val="28"/>
          <w:szCs w:val="28"/>
        </w:rPr>
        <w:t xml:space="preserve">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один этап.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2.4</w:t>
      </w:r>
      <w:r>
        <w:rPr>
          <w:b/>
          <w:sz w:val="28"/>
          <w:szCs w:val="28"/>
        </w:rPr>
        <w:t xml:space="preserve">. Перечень основных мероприятий</w:t>
      </w:r>
      <w:r>
        <w:rPr>
          <w:b/>
          <w:sz w:val="28"/>
          <w:szCs w:val="28"/>
        </w:rPr>
        <w:t xml:space="preserve"> Программы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мероприятиях программы представлена в таблице 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widowControl w:val="off"/>
        <w:rPr>
          <w:b/>
        </w:rPr>
        <w:sectPr>
          <w:footnotePr/>
          <w:endnotePr/>
          <w:type w:val="nextPage"/>
          <w:pgSz w:w="11905" w:h="16838" w:orient="portrait"/>
          <w:pgMar w:top="851" w:right="851" w:bottom="709" w:left="1418" w:header="720" w:footer="720" w:gutter="0"/>
          <w:cols w:num="1" w:sep="0" w:space="720" w:equalWidth="1"/>
          <w:docGrid w:linePitch="360"/>
        </w:sectPr>
        <w:outlineLvl w:val="2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ind w:firstLine="0"/>
        <w:jc w:val="right"/>
        <w:spacing w:before="120" w:line="360" w:lineRule="auto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0"/>
        <w:jc w:val="center"/>
        <w:spacing w:before="120" w:line="360" w:lineRule="auto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8"/>
        <w:gridCol w:w="2447"/>
        <w:gridCol w:w="1276"/>
        <w:gridCol w:w="1417"/>
        <w:gridCol w:w="1701"/>
        <w:gridCol w:w="851"/>
        <w:gridCol w:w="850"/>
        <w:gridCol w:w="709"/>
        <w:gridCol w:w="992"/>
        <w:gridCol w:w="851"/>
        <w:gridCol w:w="850"/>
        <w:gridCol w:w="975"/>
        <w:gridCol w:w="18"/>
        <w:gridCol w:w="27"/>
        <w:gridCol w:w="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8"/>
        </w:trPr>
        <w:tc>
          <w:tcPr>
            <w:tcW w:w="63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47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расходов  (капвложения, НИОКР и прочие расходы)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ind w:right="-7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выполнения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Исполнители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708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(по годам, в разрезе источников), тыс.руб.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924"/>
        </w:trPr>
        <w:tc>
          <w:tcPr>
            <w:tcW w:w="63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4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01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1"/>
        </w:trPr>
        <w:tc>
          <w:tcPr>
            <w:tcW w:w="63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4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7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01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7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 муниципальной программы: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управления муниципальным имуществом Бутурлинского округа на основе современных принципов и методов управления, качественное развитие процесса регистрации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14207,6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25 692,7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8924,78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944,27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HYPERLINK \l Par3790 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Подпрограмма 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13856,7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25 286,7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5087,18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1.1. Организация учета, разграничения и перераспределения муниципального имущества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13856,7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25 286,7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8498,8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5087,18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6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изготовлению кадастровых планов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218,92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определения рыночной стоимости по продаже права аренды муниципального имущества, определение рыночной стоимости по продаже права собственности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1.1.3.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кадастровых паспортов и ограждения башен на объекты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и содержание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7976,6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4126,85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2395,38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0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проведения комплексных кадастровых работ на территории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имущества в муниципальную 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15158,8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1793,65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16902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Обязательства по оказанию полного комплекса информационно-расчетных услуг Кустового вычислительного центра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1.1.8.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генерального плана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1.1.9.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Возмещение затрат по земельному налогу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2 173,9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техники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нотариальных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изготовлению кадастровых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паспортов на бесхозяйные объекты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отделения почты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рыночной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Экспертиза промышленной безопасности зданий и сооружений на ОПО (котельных)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 «Формирование и постановка на государственный кадастровый учет земельных участков муниципальной собственности Бутурлинского муниципального округа и земельных участков государственная собственность на которые не разграничена»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2.1. Организация, подготовка и осуществление процедур по предоставлению в аренду земельных участков, находящихся в муниципальной собственности и земельных участков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6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и постановка 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учет 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 находящихся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собственности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участков государственная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на которые 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0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определения рыночной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стоимости права аренды 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 и права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Мероприятие 2.1.3.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Опубликование извещений о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проведении аукциона и предложений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 предоставлении земельных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участков государственная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собственность на которые не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разграничена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Прочие расходы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Администрация Бутурлинского муниципального округа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02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7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Мероприятие 2.1.4.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Опубликование извещений о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проведении аукциона и предложений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 предоставлении земельных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участков муниципальной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84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собственности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Прочие расходы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Администрация Бутурлинского муниципального округа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7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участков на ул.Пушкина в р.п.Бутурлино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7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проектов межевания земельных участков и проведение кадастровых работ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149</w:t>
            </w:r>
            <w:r>
              <w:rPr>
                <w:sz w:val="20"/>
                <w:szCs w:val="20"/>
                <w:lang w:val="en-US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HYPERLINK \l Par4354 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3 «Управление земельными участками, образованными в счет невостребованных земельных долей»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  Оформление невостребованных земельных долей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3.1.1. Выполнение проектов межевания и оформления земельных участков, выделенных в счет земельных долей, в собственность сельских (городского) поселений, в т.ч. размещение сообщений в газетах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3.1.2. Обеспечение эффективного использования земельных участков и привлечение инвестиций с использованием полученных земельных ресурсов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6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 «Обеспечение реализации муниципальной программы»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4.1. Организация деятельности отдела по управлению муниципальным имуществом и земельным ресурсам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4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4.1.1. Обеспечение деятельности отдела по управлению муниципальным имуществом и земельным ресурсам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/>
        </w:trPr>
        <w:tc>
          <w:tcPr>
            <w:gridSpan w:val="5"/>
            <w:tcW w:w="7479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 «О</w:t>
            </w:r>
            <w:r>
              <w:rPr>
                <w:rStyle w:val="854"/>
                <w:b w:val="0"/>
                <w:sz w:val="22"/>
                <w:szCs w:val="22"/>
              </w:rPr>
              <w:t xml:space="preserve">казание имущественной поддержки субъектам МСП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4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50"/>
              <w:ind w:right="80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rStyle w:val="848"/>
                <w:sz w:val="22"/>
                <w:szCs w:val="22"/>
                <w:lang w:val="ru-RU" w:eastAsia="ru-RU"/>
              </w:rPr>
            </w:pPr>
            <w:r>
              <w:rPr>
                <w:rStyle w:val="848"/>
                <w:sz w:val="22"/>
                <w:szCs w:val="22"/>
                <w:lang w:val="ru-RU" w:eastAsia="ru-RU"/>
              </w:rPr>
              <w:t xml:space="preserve">Мероприятие 5.1. </w:t>
            </w:r>
            <w:r>
              <w:rPr>
                <w:rStyle w:val="848"/>
                <w:sz w:val="22"/>
                <w:szCs w:val="22"/>
                <w:lang w:val="ru-RU" w:eastAsia="ru-RU"/>
              </w:rPr>
            </w:r>
            <w:r>
              <w:rPr>
                <w:rStyle w:val="848"/>
                <w:sz w:val="22"/>
                <w:szCs w:val="22"/>
                <w:lang w:val="ru-RU" w:eastAsia="ru-RU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rStyle w:val="848"/>
                <w:sz w:val="22"/>
                <w:szCs w:val="22"/>
              </w:rPr>
              <w:t xml:space="preserve">Выявление и подбор муниципального имущества, предназначенного для предост</w:t>
            </w:r>
            <w:r>
              <w:rPr>
                <w:rStyle w:val="848"/>
                <w:sz w:val="22"/>
                <w:szCs w:val="22"/>
              </w:rPr>
              <w:t xml:space="preserve">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 реестра муниципальной собственности 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rStyle w:val="848"/>
                <w:sz w:val="22"/>
                <w:szCs w:val="22"/>
              </w:rPr>
              <w:t xml:space="preserve">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ского муниципал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9"/>
        </w:trPr>
        <w:tc>
          <w:tcPr>
            <w:gridSpan w:val="2"/>
            <w:tcW w:w="3085" w:type="dxa"/>
            <w:vAlign w:val="top"/>
            <w:textDirection w:val="lrTb"/>
            <w:noWrap w:val="false"/>
          </w:tcPr>
          <w:p>
            <w:pPr>
              <w:pStyle w:val="850"/>
              <w:ind w:right="80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rStyle w:val="848"/>
                <w:sz w:val="22"/>
                <w:szCs w:val="22"/>
                <w:lang w:val="ru-RU" w:eastAsia="ru-RU"/>
              </w:rPr>
            </w:pPr>
            <w:r>
              <w:rPr>
                <w:rStyle w:val="848"/>
                <w:sz w:val="22"/>
                <w:szCs w:val="22"/>
                <w:lang w:val="ru-RU" w:eastAsia="ru-RU"/>
              </w:rPr>
              <w:t xml:space="preserve">Мероприятие 5.2. </w:t>
            </w:r>
            <w:r>
              <w:rPr>
                <w:rStyle w:val="848"/>
                <w:sz w:val="22"/>
                <w:szCs w:val="22"/>
                <w:lang w:val="ru-RU" w:eastAsia="ru-RU"/>
              </w:rPr>
            </w:r>
            <w:r>
              <w:rPr>
                <w:rStyle w:val="848"/>
                <w:sz w:val="22"/>
                <w:szCs w:val="22"/>
                <w:lang w:val="ru-RU" w:eastAsia="ru-RU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rStyle w:val="848"/>
                <w:sz w:val="22"/>
                <w:szCs w:val="22"/>
              </w:rPr>
              <w:t xml:space="preserve">Выявление и подбор муниципального имущества</w:t>
            </w:r>
            <w:r>
              <w:rPr>
                <w:rStyle w:val="848"/>
                <w:sz w:val="22"/>
                <w:szCs w:val="22"/>
              </w:rPr>
              <w:t xml:space="preserve">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из реестра муниципальной собственности </w:t>
            </w:r>
            <w:r>
              <w:rPr>
                <w:sz w:val="22"/>
                <w:szCs w:val="22"/>
              </w:rPr>
              <w:t xml:space="preserve">сельсоветов </w:t>
            </w:r>
            <w:r>
              <w:rPr>
                <w:rStyle w:val="848"/>
                <w:sz w:val="22"/>
                <w:szCs w:val="22"/>
              </w:rPr>
              <w:t xml:space="preserve">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rStyle w:val="848"/>
                <w:sz w:val="22"/>
                <w:szCs w:val="22"/>
              </w:rPr>
              <w:t xml:space="preserve">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–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5"/>
        <w:widowControl w:val="off"/>
        <w:rPr>
          <w:b/>
        </w:rPr>
        <w:outlineLvl w:val="2"/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2.5. Индикаторы достижения цели и непосредственные результаты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Индикаторы достижения цели и непосредственные результаты реализации Программы представлены в таблице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 Таблица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Сведения об индикаторах и непосредственных результатах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6056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624"/>
        <w:gridCol w:w="3629"/>
        <w:gridCol w:w="1134"/>
        <w:gridCol w:w="850"/>
        <w:gridCol w:w="993"/>
        <w:gridCol w:w="992"/>
        <w:gridCol w:w="992"/>
        <w:gridCol w:w="1276"/>
        <w:gridCol w:w="1131"/>
        <w:gridCol w:w="1180"/>
        <w:gridCol w:w="45"/>
        <w:gridCol w:w="15"/>
        <w:gridCol w:w="30"/>
        <w:gridCol w:w="30"/>
        <w:gridCol w:w="15"/>
        <w:gridCol w:w="1237"/>
        <w:gridCol w:w="1665"/>
        <w:gridCol w:w="218"/>
      </w:tblGrid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изм.</w:t>
            </w:r>
            <w:r/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Значение индикатора непосредственного результата (по годам)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</w:t>
            </w:r>
            <w:r>
              <w:t xml:space="preserve">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2028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4"/>
            </w:pPr>
            <w:r>
              <w:t xml:space="preserve">муниципальная программа </w:t>
            </w:r>
            <w:r>
              <w:rPr>
                <w:bCs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t xml:space="preserve">округа</w:t>
            </w:r>
            <w:r>
              <w:rPr>
                <w:bCs/>
              </w:rPr>
              <w:t xml:space="preserve"> Нижегородской области»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>
              <w:t xml:space="preserve">индикаторы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Величина прямых финансовых поступлений в бюджет Бутурлинского муниципального округа от управления муниципальным имуществом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7 126,0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7 783,9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7 333,5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Количество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шт.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Площадь земельных участков, на которые зарегистрировано право муниципальной собственности Бутурлинского муниципального округа на 2025г.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4 270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4 270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Площадь муниципальных земельных участков, представленных на торгах на 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5,0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Количество объектов включённых в перечень по имущественной поддержке МСП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4"/>
            </w:pPr>
            <w:r>
              <w:fldChar w:fldCharType="begin"/>
            </w:r>
            <w:r>
              <w:instrText xml:space="preserve">HYPERLINK \l Par3790  </w:instrText>
            </w:r>
            <w:r>
              <w:fldChar w:fldCharType="separate"/>
            </w:r>
            <w:r>
              <w:t xml:space="preserve">Подпрограмма</w:t>
            </w:r>
            <w:r>
              <w:fldChar w:fldCharType="end"/>
            </w:r>
            <w:r>
              <w:t xml:space="preserve"> 1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>
              <w:t xml:space="preserve">индикаторы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муниципального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1581,5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81,0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>
              <w:t xml:space="preserve">непосредственные результаты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/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помещений, сдаваемых в аренду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1905,07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970,61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проданного муниципального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4"/>
            </w:pPr>
            <w:r>
              <w:fldChar w:fldCharType="begin"/>
            </w:r>
            <w:r>
              <w:instrText xml:space="preserve">HYPERLINK \l Par4354  </w:instrText>
            </w:r>
            <w:r>
              <w:fldChar w:fldCharType="separate"/>
            </w:r>
            <w:r>
              <w:t xml:space="preserve">Подпрограмма</w:t>
            </w:r>
            <w:r>
              <w:fldChar w:fldCharType="end"/>
            </w:r>
            <w:r>
              <w:t xml:space="preserve">  2 «Формирование и постановка на государственный кадастровый учет земельных участков муниципальной собственности Бутурлинского муниципального района»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>
              <w:t xml:space="preserve">индикаторы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земли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3821,6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4137,1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3974,5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земли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1220,5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</w:tr>
      <w:tr>
        <w:tblPrEx/>
        <w:trPr>
          <w:gridAfter w:val="2"/>
          <w:tblCellSpacing w:w="5" w:type="dxa"/>
          <w:trHeight w:val="42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>
              <w:t xml:space="preserve">непосредственные результаты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outlineLvl w:val="5"/>
            </w:pPr>
            <w:r/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земельных участков, сдаваемых в аренду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продаваемых муниципальных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25,0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fldChar w:fldCharType="begin"/>
            </w:r>
            <w:r>
              <w:instrText xml:space="preserve">HYPERLINK \l Par4354  </w:instrText>
            </w:r>
            <w:r>
              <w:fldChar w:fldCharType="separate"/>
            </w:r>
            <w:r>
              <w:t xml:space="preserve">Подпрограмма</w:t>
            </w:r>
            <w:r>
              <w:fldChar w:fldCharType="end"/>
            </w:r>
            <w:r>
              <w:t xml:space="preserve">  3 «Управление земельными участками, образованными в счет невостребованных земельных долей»</w:t>
            </w:r>
            <w:r/>
          </w:p>
        </w:tc>
      </w:tr>
      <w:tr>
        <w:tblPrEx/>
        <w:trPr>
          <w:gridAfter w:val="2"/>
          <w:tblCellSpacing w:w="5" w:type="dxa"/>
          <w:trHeight w:val="484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индикаторы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Доходы от аренды невостребованных земельных долей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тыс.руб.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  <w:tc>
          <w:tcPr>
            <w:gridSpan w:val="2"/>
            <w:tcW w:w="188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непосредственные результаты</w:t>
            </w:r>
            <w:r/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Площадь муниципальных невостребованных земельных долей, сдаваемых в аренду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5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2430,0</w:t>
            </w:r>
            <w:r/>
          </w:p>
        </w:tc>
        <w:tc>
          <w:tcPr>
            <w:tcW w:w="16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fldChar w:fldCharType="begin"/>
            </w:r>
            <w:r>
              <w:instrText xml:space="preserve">HYPERLINK \l Par4354  </w:instrText>
            </w:r>
            <w:r>
              <w:fldChar w:fldCharType="separate"/>
            </w:r>
            <w:r>
              <w:t xml:space="preserve">Подпрограмма</w:t>
            </w:r>
            <w:r>
              <w:fldChar w:fldCharType="end"/>
            </w:r>
            <w:r>
              <w:t xml:space="preserve"> 4 «Обеспечение реализации муниципальной программы»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индикаторы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Обеспечение бесперебойного функционирования аппарата управления в период реализации мероприятий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Да              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да</w:t>
            </w:r>
            <w:r/>
          </w:p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да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fldChar w:fldCharType="begin"/>
            </w:r>
            <w:r>
              <w:instrText xml:space="preserve">HYPERLINK \l Par4354  </w:instrText>
            </w:r>
            <w:r>
              <w:fldChar w:fldCharType="separate"/>
            </w:r>
            <w:r>
              <w:t xml:space="preserve">Подпрограмма</w:t>
            </w:r>
            <w:r>
              <w:fldChar w:fldCharType="end"/>
            </w:r>
            <w:r>
              <w:t xml:space="preserve"> 5 </w:t>
            </w:r>
            <w:r>
              <w:rPr>
                <w:b/>
              </w:rPr>
              <w:t xml:space="preserve">«</w:t>
            </w:r>
            <w:r>
              <w:t xml:space="preserve">О</w:t>
            </w:r>
            <w:r>
              <w:rPr>
                <w:rStyle w:val="854"/>
                <w:b w:val="0"/>
                <w:sz w:val="24"/>
                <w:szCs w:val="24"/>
              </w:rPr>
              <w:t xml:space="preserve">казанию имущественной поддержки субъектам МСП</w:t>
            </w:r>
            <w:r>
              <w:rPr>
                <w:b/>
              </w:rPr>
              <w:t xml:space="preserve">»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индикаторы</w:t>
            </w:r>
            <w:r/>
          </w:p>
        </w:tc>
      </w:tr>
      <w:tr>
        <w:tblPrEx/>
        <w:trPr>
          <w:gridAfter w:val="2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9" w:type="dxa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t xml:space="preserve">Количество объектов, включённых в перечень по имущественной поддержке МСП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</w:tr>
    </w:tbl>
    <w:p>
      <w:pPr>
        <w:pStyle w:val="835"/>
        <w:jc w:val="center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Меры правового регулирования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Информация по правовому </w:t>
      </w:r>
      <w:r>
        <w:rPr>
          <w:sz w:val="28"/>
          <w:szCs w:val="28"/>
        </w:rPr>
        <w:t xml:space="preserve">регулированию</w:t>
      </w:r>
      <w:r>
        <w:rPr>
          <w:sz w:val="28"/>
          <w:szCs w:val="28"/>
        </w:rPr>
        <w:t xml:space="preserve"> нормативных правовых актов для реализации Программы отражаются в таблице 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Таблица 3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Перечень нормативных актов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459" w:type="dxa"/>
        <w:tblInd w:w="84" w:type="dxa"/>
        <w:tblLayout w:type="fixed"/>
        <w:tblCellMar>
          <w:left w:w="84" w:type="dxa"/>
          <w:top w:w="0" w:type="dxa"/>
          <w:right w:w="84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6709"/>
        <w:gridCol w:w="1938"/>
        <w:gridCol w:w="1843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п/п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правового акта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Основные положения правового акта (суть)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 и соисполнители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Ожидаемые сроки принятия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5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1. </w:t>
            </w:r>
            <w:r>
              <w:rPr>
                <w:b/>
                <w:bCs/>
                <w:color w:val="000000"/>
              </w:rPr>
              <w:t xml:space="preserve">«</w:t>
            </w:r>
            <w:r>
              <w:rPr>
                <w:b/>
                <w:color w:val="000000"/>
              </w:rPr>
              <w:t xml:space="preserve"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  <w:r>
              <w:rPr>
                <w:b/>
                <w:color w:val="000000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5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1.1. Организация учета, разграничения и перераспределения муниципального имущества Буту</w:t>
            </w:r>
            <w:r>
              <w:rPr>
                <w:color w:val="000000"/>
              </w:rPr>
              <w:t xml:space="preserve">рлинского муниципального округа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t xml:space="preserve">Совета депутатов администрации Бутурлинского муниципального округа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Утвердить прогнозный план (программу) приватизации муниципального имущества Бутурлинского муниципального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Отдел имущественных, земельных отношений и жилищной политики</w:t>
            </w:r>
            <w:r>
              <w:rPr>
                <w:color w:val="000000"/>
              </w:rPr>
              <w:t xml:space="preserve"> администрации Бутурлинского муниципального округа</w:t>
            </w:r>
            <w:r>
              <w:rPr>
                <w:color w:val="000000"/>
              </w:rPr>
              <w:t xml:space="preserve">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Ежегодно, одновременно с утверждением бюджета округа на очередной финансовый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Решение Совета депутатов администрации Бутурлинского муниципального округа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Внести изменения в прогнозный план (программу) приватизации муниципального имущества Бутурлинского муниципального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Бутурлинского муниципального округа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Утверждает перечень земельных участков для предоставления в соответствии с законами Нижегородской области №88-З и 168-З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Ежегодно до 1 марта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Бутурлинского муниципального района Нижегородской области № 1255 от 18.12.2019 г.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Об утверждении порядка формирования, ведения, ежегодного дополнения и опубликования перечня муниципального имущества Бутурлинского муниципального </w:t>
            </w:r>
            <w:r>
              <w:rPr>
                <w:color w:val="000000"/>
              </w:rPr>
              <w:t xml:space="preserve">района </w:t>
            </w:r>
            <w:r>
              <w:rPr>
                <w:color w:val="000000"/>
                <w:shd w:val="clear" w:color="auto" w:fill="ffffff"/>
              </w:rPr>
              <w:t xml:space="preserve">Нижегородской </w:t>
            </w:r>
            <w:r>
              <w:rPr>
                <w:color w:val="000000"/>
                <w:shd w:val="clear" w:color="auto" w:fill="ffffff"/>
              </w:rPr>
              <w:t xml:space="preserve">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Бутурлинского муниципального района Нижегородской области № 524 от 16.05.2018 г.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59"/>
              <w:widowControl/>
              <w:rPr>
                <w:b w:val="0"/>
              </w:rPr>
            </w:pPr>
            <w:r>
              <w:rPr>
                <w:b w:val="0"/>
              </w:rPr>
              <w:t xml:space="preserve">Об утверждении Административного регламента администрации Бутурлинского муниципального</w:t>
            </w:r>
            <w:r>
              <w:t xml:space="preserve"> </w:t>
            </w:r>
            <w:r>
              <w:rPr>
                <w:b w:val="0"/>
              </w:rPr>
              <w:t xml:space="preserve">района Нижегородской области 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</w:t>
            </w:r>
            <w:r>
              <w:rPr>
                <w:b w:val="0"/>
              </w:rPr>
              <w:t xml:space="preserve">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Бутурлинского района Нижегородской области»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администрации Бутурлинского муниципального района Нижегородской области № 876 от 09.09.2019 г.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09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О создании рабочей группы по вопросам оказания имущественной поддержки субъектам малого и среднего предпринимательства Бутурлинского муниципального района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35"/>
        <w:jc w:val="center"/>
        <w:widowControl w:val="off"/>
        <w:sectPr>
          <w:footnotePr/>
          <w:endnotePr/>
          <w:type w:val="nextPage"/>
          <w:pgSz w:w="16838" w:h="11905" w:orient="landscape"/>
          <w:pgMar w:top="851" w:right="851" w:bottom="851" w:left="1418" w:header="720" w:footer="720" w:gutter="0"/>
          <w:cols w:num="1" w:sep="0" w:space="720" w:equalWidth="1"/>
          <w:docGrid w:linePitch="360"/>
        </w:sectPr>
        <w:outlineLvl w:val="1"/>
      </w:pPr>
      <w:r/>
      <w:r/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2.7. Обоснование объема финансовых результатов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70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Информация по ресурсному обеспечению Программы отражаются в таблицах 4 и 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0"/>
        <w:jc w:val="right"/>
        <w:spacing w:line="360" w:lineRule="auto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Таблица 4.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Программы за счет средств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Бутурлинского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43" w:type="dxa"/>
        <w:tblCellSpacing w:w="5" w:type="dxa"/>
        <w:tblInd w:w="-10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888"/>
        <w:gridCol w:w="1700"/>
        <w:gridCol w:w="1418"/>
        <w:gridCol w:w="708"/>
        <w:gridCol w:w="709"/>
        <w:gridCol w:w="709"/>
        <w:gridCol w:w="709"/>
        <w:gridCol w:w="852"/>
        <w:gridCol w:w="851"/>
        <w:gridCol w:w="906"/>
        <w:gridCol w:w="15"/>
        <w:gridCol w:w="778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 заказчик-координатор, соисполнители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(тыс.руб.),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вание муниципал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програ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bCs/>
                <w:sz w:val="22"/>
                <w:szCs w:val="22"/>
              </w:rPr>
              <w:t xml:space="preserve"> Нижегородской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8924,78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5944,27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16902,0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8924,78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5944,27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16902,0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16902,0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16902,0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№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«Формирование и постановка на государственный кадастровый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 земельных участков муниципальной собственности Бутурлинского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и земельных участков государственная собственность 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которые не разграничена»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left" w:pos="435" w:leader="none"/>
                <w:tab w:val="center" w:pos="7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left" w:pos="435" w:leader="none"/>
                <w:tab w:val="center" w:pos="73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№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«Управление земельными участками, образованными в счет невостребованных земельных долей»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№ 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«Обеспечение реализации муниципальной программы»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№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«Оказание имущественной поддержки субъектам МСП»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– координатор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0"/>
        <w:ind w:firstLine="0"/>
        <w:jc w:val="right"/>
        <w:spacing w:line="360" w:lineRule="auto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0"/>
        <w:jc w:val="right"/>
        <w:spacing w:line="360" w:lineRule="auto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Таблица 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Прогнозная оценка расходов на реализацию муниципальной Программы за счет средств всех источников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329" w:type="dxa"/>
        <w:tblCellSpacing w:w="5" w:type="dxa"/>
        <w:tblInd w:w="-33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76"/>
        <w:gridCol w:w="1131"/>
        <w:gridCol w:w="992"/>
        <w:gridCol w:w="850"/>
        <w:gridCol w:w="851"/>
        <w:gridCol w:w="850"/>
        <w:gridCol w:w="851"/>
        <w:gridCol w:w="850"/>
        <w:gridCol w:w="991"/>
        <w:gridCol w:w="871"/>
        <w:gridCol w:w="53"/>
        <w:gridCol w:w="1064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Статус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(тыс.руб.),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2028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програ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bCs/>
                <w:sz w:val="22"/>
                <w:szCs w:val="22"/>
              </w:rPr>
              <w:t xml:space="preserve"> Нижегородской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8924,78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5944,27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8924,78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5944,27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9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учета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имущества,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 структуризация,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и содержание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недвижимости»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перераспределения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Бутурлинского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8498,8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5087,18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 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218,92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218,92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определения рыночной стоимости по продаже права аренды муниципального имущества, определение рыночной стоимости по продаже  права собственности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кадастровых паспортов и ограждения башен на объекты водоснабжения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7375,4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4126,85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2395,38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7375,4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4126,85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2395,38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1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 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1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муниципальную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15158,8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1793,65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r>
              <w:t xml:space="preserve">6652,5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r>
              <w:t xml:space="preserve">0,0</w:t>
            </w:r>
            <w:r/>
          </w:p>
        </w:tc>
      </w:tr>
      <w:tr>
        <w:tblPrEx/>
        <w:trPr>
          <w:tblCellSpacing w:w="5" w:type="dxa"/>
          <w:trHeight w:val="4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15158,8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1793,65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r>
              <w:t xml:space="preserve">6652,5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r>
              <w:t xml:space="preserve">3272,1</w:t>
            </w:r>
            <w:r/>
          </w:p>
        </w:tc>
      </w:tr>
      <w:tr>
        <w:tblPrEx/>
        <w:trPr>
          <w:tblCellSpacing w:w="5" w:type="dxa"/>
          <w:trHeight w:val="4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1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9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Обязательства по оказанию полного комплекса информационно-расчетных услуг Кустового вычислительного центра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109,92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генерального плана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1.1.9.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rPr>
                <w:sz w:val="22"/>
                <w:szCs w:val="22"/>
              </w:rPr>
              <w:t xml:space="preserve">Мероприятие 1.1.10.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Возмещение затрат по земельному налогу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0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0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техники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нотариальных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2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45"/>
        </w:trPr>
        <w:tc>
          <w:tcPr>
            <w:tcBorders>
              <w:lef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изготовлению кадастровых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паспортов на бесхозяйные объекты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5"/>
        </w:trPr>
        <w:tc>
          <w:tcPr>
            <w:tcBorders>
              <w:lef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980"/>
        </w:trPr>
        <w:tc>
          <w:tcPr>
            <w:tcBorders>
              <w:lef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3"/>
        </w:trPr>
        <w:tc>
          <w:tcPr>
            <w:tcBorders>
              <w:lef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53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отделения почты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1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6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8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8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2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рыночной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9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53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1.1.16.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Экспертиза промышленной безопасности зданий и сооружений на ОПО (котельных)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8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60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60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5"/>
      </w:pPr>
      <w:r/>
      <w:r/>
    </w:p>
    <w:p>
      <w:pPr>
        <w:pStyle w:val="835"/>
      </w:pPr>
      <w:r>
        <w:br w:type="page" w:clear="all"/>
      </w:r>
      <w:r/>
    </w:p>
    <w:tbl>
      <w:tblPr>
        <w:tblW w:w="10350" w:type="dxa"/>
        <w:tblCellSpacing w:w="5" w:type="dxa"/>
        <w:tblInd w:w="-35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851"/>
        <w:gridCol w:w="850"/>
        <w:gridCol w:w="993"/>
        <w:gridCol w:w="850"/>
        <w:gridCol w:w="992"/>
        <w:gridCol w:w="993"/>
        <w:gridCol w:w="993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амма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«Формирование и постановка на государственный кадастровый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Бутурлинского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которые 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727,09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727,09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Организация, подготовка и осуществление процедур по предоставлению в аренду земельных участков, находящиеся в муниципальной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727,09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727,09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и постановка на кадастровый учет земельных участков находящихся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которые 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рыночной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аренды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2.1.3.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Опубликование извещений 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аукциона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предоставлении 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собственность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которые 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разграничена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местных бюджетов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0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Опубликование извещений о проведении аукциона и предложений о предоставлении земельных участков муниципальной собственности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участков на ул. Пушкина в р.п. Бутурлино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9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06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22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22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2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2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проектов межевания земельных участков и проведение кадастровых работ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3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149,10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1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«Управление земельными участками, образованными в счет невостребованных земельных долей»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00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невостребованных земельных долей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1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4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0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проектов межевания и оформления земельных участков, выделенных в счет земельных долей, в собственность сельских (городского) поселений, в т.ч. размещение сообщений в газетах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4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54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8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  <w:trHeight w:val="119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3.1.2.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эффективного использования земельных участков, оформленных в собственность сельских (городского) поселений, и привлечение инвестиций с использованием полученных земельных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«Обеспечение реализации муниципальной программы»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деятельности отдела по управлению муниципальным имуществом и земельным ресурсам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отдела по управлению муниципальным имуществом и земельным ресурсам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т.ч.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грамма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«Оказание имущественной поддержки субъектам МСП»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rStyle w:val="848"/>
                <w:sz w:val="22"/>
                <w:szCs w:val="22"/>
              </w:rPr>
              <w:t xml:space="preserve">Выявление и подбор муниципального имущества, предназначенного для предост</w:t>
            </w:r>
            <w:r>
              <w:rPr>
                <w:rStyle w:val="848"/>
                <w:sz w:val="22"/>
                <w:szCs w:val="22"/>
              </w:rPr>
              <w:t xml:space="preserve">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 реестра муниципальной собственности 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5.2.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widowControl w:val="off"/>
              <w:rPr>
                <w:sz w:val="22"/>
                <w:szCs w:val="22"/>
              </w:rPr>
            </w:pPr>
            <w:r>
              <w:rPr>
                <w:rStyle w:val="848"/>
                <w:sz w:val="22"/>
                <w:szCs w:val="22"/>
              </w:rPr>
              <w:t xml:space="preserve">Выявление и подбор муниципального имущества, предназначенного для предоставления в п</w:t>
            </w:r>
            <w:r>
              <w:rPr>
                <w:rStyle w:val="848"/>
                <w:sz w:val="22"/>
                <w:szCs w:val="22"/>
              </w:rPr>
              <w:t xml:space="preserve">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из реестра муниципальной собственности сельсоветов Бутурлинского муниципального </w:t>
            </w:r>
            <w:r>
              <w:rPr>
                <w:sz w:val="22"/>
                <w:szCs w:val="22"/>
              </w:rPr>
              <w:t xml:space="preserve">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т.ч.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местных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5"/>
        <w:jc w:val="both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2.8. Анализ рисков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Правовые риски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70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Правовые риски связаны с изменением ф</w:t>
      </w:r>
      <w:r>
        <w:rPr>
          <w:sz w:val="28"/>
          <w:szCs w:val="28"/>
        </w:rPr>
        <w:t xml:space="preserve">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увеличению планируемых сроков или изменению условий реализации мероприятий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ab/>
        <w:t xml:space="preserve">Для минимизации воздействия данной группы рисков планируется: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проводить мониторинг планируемых изменений в федеральном и региональном законодательстве.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Финансовые риски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ab/>
        <w:t xml:space="preserve">Финансовые риски связаны с возникновением бюджетного дефицита и недостаточном, вследствие этого, уровнем бюджетного финансирования, что может повлечь недофинансирование, сокращение или прекращение программных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ab/>
        <w:t xml:space="preserve">Способы ограничения финансовых рисков выступают: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определение приоритетов для первоначального финансирования;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Административные риски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</w:t>
      </w:r>
      <w:r>
        <w:rPr>
          <w:sz w:val="28"/>
          <w:szCs w:val="28"/>
        </w:rPr>
        <w:t xml:space="preserve">привлечь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ab/>
        <w:t xml:space="preserve">Основными условиями минимизации административных рисков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формирование эффективной системы управления реализацией Программы;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регулярный мониторинг реализации и своевременная корректировка мероприятий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3. Подпрограммы 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Подпрограмма 1 "Совершенствование учета и разграничения муниципального имущества, его структуризация, классификация и содержание объектов недвижимости"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Подпрограмма 1)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3.1.1. Паспорт Подпрограммы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</w:pPr>
      <w:r/>
      <w:r/>
    </w:p>
    <w:tbl>
      <w:tblPr>
        <w:tblW w:w="9639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1080"/>
        <w:gridCol w:w="1472"/>
        <w:gridCol w:w="850"/>
        <w:gridCol w:w="851"/>
        <w:gridCol w:w="992"/>
        <w:gridCol w:w="709"/>
        <w:gridCol w:w="850"/>
        <w:gridCol w:w="851"/>
        <w:gridCol w:w="1060"/>
        <w:gridCol w:w="92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 Муниципальный заказчик-координатор Подпрограммы 1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Отдел имущественных, земельных отношений и жилищной политики администрации Бутурлинского муниципального округа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Цели Подпрограммы 1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оформление права собственности на объекты недвижимости, находящиеся в ведении администрации Бутурлинского муниципального округа, расположенные на территории Бутурлинского округа Нижегородской области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повышение эффективности использования муниципального имущества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получение дополнительных доходов в бюджет Бутурлинского округа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Задачи Подпрограммы 1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формирование земельных участков и постановка на государственный кадастровый учет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проведение технической инвентаризации объектов недвижимости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оформление права собственности на объекты недвижимости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предоставление объектов недвижимости, в том числе земельных участков, с целью получения доходов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техническое обслуживание линейных объектов и аварийно-диспетчерское обслуживание газопроводов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Этапы и сроки реализации Подпрограммы 1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Подпрограмма 1 реализуется в 2021 – 202</w:t>
            </w:r>
            <w:r>
              <w:t xml:space="preserve">8</w:t>
            </w:r>
            <w:r>
              <w:t xml:space="preserve"> годы в один этап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Объемы бюджетных ассигнований Подпрограммы 1 за счет средств бюджета Бутурлинского муниципального округа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Объем финансирования по годам (тыс. 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360" w:lineRule="auto"/>
            </w:pPr>
            <w:r>
              <w:t xml:space="preserve">2028</w:t>
            </w:r>
            <w:r/>
          </w:p>
        </w:tc>
      </w:tr>
      <w:tr>
        <w:tblPrEx/>
        <w:trPr>
          <w:trHeight w:val="46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районного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7245,7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11532,0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25286,7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8498,8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4474,5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2888,7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16902,0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2451,0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7245,7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11532,0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25286,7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8498,8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4474,5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2888,7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16902,0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2451,0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№ </w:t>
            </w:r>
            <w:r/>
          </w:p>
          <w:p>
            <w:pPr>
              <w:pStyle w:val="835"/>
              <w:jc w:val="center"/>
              <w:widowControl w:val="off"/>
            </w:pPr>
            <w:r>
              <w:t xml:space="preserve">п/п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5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муниципального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 руб.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2204,6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5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 руб.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90,0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5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помещений, сдаваемых в аренду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 м.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1905,07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5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проданного муниципального имущества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кв. м.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</w:tr>
    </w:tbl>
    <w:p>
      <w:pPr>
        <w:pStyle w:val="835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3.1.2. Текстовая часть Подпрограммы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3.1.2.1. Характеристика текущего состояния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1 "Совершенствование учета и разграничения муниципального имущества, его структуризация, классификация и содержание объектов недвижимости в 2018 - 2022 годах" разработана в соответствии с Земельным кодексом РФ, Жилищным кодексом </w:t>
      </w:r>
      <w:r>
        <w:rPr>
          <w:sz w:val="28"/>
          <w:szCs w:val="28"/>
        </w:rPr>
        <w:t xml:space="preserve">РФ, Федеральным законом от 29 декабря </w:t>
      </w:r>
      <w:r>
        <w:rPr>
          <w:sz w:val="28"/>
          <w:szCs w:val="28"/>
        </w:rPr>
        <w:t xml:space="preserve">2004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189-ФЗ "О введении в действие Жилищного кодекса РФ" для повышения эффективности использования муниципального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1 направлена на проведение оценки рыночной стоимости объектов, технической инвентаризации объектов недвижимости, в том числе бесхозяйных, с целью повышения эффективности управления муниципальным имуществом, а также проведение работ, св</w:t>
      </w:r>
      <w:r>
        <w:rPr>
          <w:sz w:val="28"/>
          <w:szCs w:val="28"/>
        </w:rPr>
        <w:t xml:space="preserve">язанных с формированием, межеванием и постановкой на кадастровый учет земельных участков, находящихся в собственности муниципального образования Бутурлинский муниципальный округ и государственная собственность на которые не разграничена, под объектами недв</w:t>
      </w:r>
      <w:r>
        <w:rPr>
          <w:sz w:val="28"/>
          <w:szCs w:val="28"/>
        </w:rPr>
        <w:t xml:space="preserve">ижимости, находящимися в собственности муниципального образования Бутурлинский муниципальный округ, техническое и аварийно-диспетчерское обслуживание газопроводов, находящихся на территории Бутурлинского округа, права собственности на которые не оформлены.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3.1.2.2. Цели и задачи Подпрограммы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Подпрограммы 1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постановка земельных участков на государственный кадастровый учет;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разграничение и оформление объектов недвижимости для последующей их реализации (предоставление в безвозмездное пользование, постоянное (бессрочное) пользование, в аренду, в собственность);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оформление в собственность объектов недвижимости;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получение дополнительных доходов в местный бюджет за счет реализации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техническое и аварийно-диспетчерское обслуживание газопроводов.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3.1.3. Сроки и этапы реализации Подпрограммы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срок реализации Подпрограммы 1расчитан на период с  2021 по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 (в один этап).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3.1.4. Перечень основных мероприятий Подпрограммы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об основных мероприятиях Подпрограммы  1 отражена в таблице 1 подраздела 2.4.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3.1.5. Показатели (индикаторы) достижения целей и решения задач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Показатели, используемые для достижения поставленной цели, указаны в паспорте Подпрограммы 1. Более детальное описание индикаторов и непосредственных результатов приведено в таблице 2 подраздела 2.5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3.1.6. Меры правового регулирования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необходимых правовых актов для реализации Подпрограммы 1 и их сроки представлены в таблице 3 подраздела 2.6.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tabs>
          <w:tab w:val="left" w:pos="403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tabs>
          <w:tab w:val="left" w:pos="40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3.1.7. Обоснование объема финансовых результатов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Предполагаемые объемы финансирования Подпрограммы 1 и объем финансовых ресурсов, необходимых для ее реализации отражены в таблицах 4 и 5 подраздела 2.7.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3.2.  Подпрограмма 2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Подпрограмма 2)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3.2.1.Паспорт Подпрограммы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outlineLvl w:val="2"/>
      </w:pPr>
      <w:r/>
      <w:r/>
    </w:p>
    <w:tbl>
      <w:tblPr>
        <w:tblW w:w="9641" w:type="dxa"/>
        <w:jc w:val="center"/>
        <w:tblInd w:w="0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1260"/>
        <w:gridCol w:w="1011"/>
        <w:gridCol w:w="709"/>
        <w:gridCol w:w="709"/>
        <w:gridCol w:w="709"/>
        <w:gridCol w:w="992"/>
        <w:gridCol w:w="992"/>
        <w:gridCol w:w="992"/>
        <w:gridCol w:w="1245"/>
        <w:gridCol w:w="60"/>
        <w:gridCol w:w="962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Муниципальный заказчик-координатор Подпрограммы 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Администрация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Цели Подпрограммы 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привлечение дополнительного дохода в бюджет Бутурлинского муниципального округа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Задачи Подпрограммы 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формирование земельных участков муниципальной собственности Бутурлинского муниципального округа</w:t>
            </w:r>
            <w:r/>
          </w:p>
        </w:tc>
      </w:tr>
      <w:tr>
        <w:tblPrEx/>
        <w:trPr>
          <w:trHeight w:val="7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Этапы и сроки реализации Подпрограммы 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Подпрограмма 2 реализуется в 2021- 202</w:t>
            </w:r>
            <w:r>
              <w:t xml:space="preserve">8</w:t>
            </w:r>
            <w:r>
              <w:t xml:space="preserve"> годы в один этап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Объемы бюджетных ассигнований Подпрограммы 2 за счет средств  бюджета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Источники и объем финансирования по годам (тыс. 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</w:t>
            </w:r>
            <w:r/>
          </w:p>
          <w:p>
            <w:pPr>
              <w:pStyle w:val="83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2028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 Подпрограмма «Формирование и постановка на государственный кадастровый учет земельных участков на территории Бутурлинского муниципального округа»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Расходы за счет средств районного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201,0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201,0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253,0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727,09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170,0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170,0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71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t xml:space="preserve">Всего за период реализации Подпрограммы 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201,0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201,0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253,0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299,0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727,09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170,0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170,0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№</w:t>
            </w:r>
            <w:r/>
          </w:p>
          <w:p>
            <w:pPr>
              <w:pStyle w:val="835"/>
              <w:jc w:val="center"/>
              <w:widowControl w:val="off"/>
            </w:pPr>
            <w:r>
              <w:t xml:space="preserve"> п/п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земли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3821,6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продажи земли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 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405,0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земельных участков, сдаваемых в аренду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16500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продаваемых муниципальных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25</w:t>
            </w:r>
            <w:r/>
          </w:p>
        </w:tc>
      </w:tr>
    </w:tbl>
    <w:p>
      <w:pPr>
        <w:pStyle w:val="835"/>
        <w:jc w:val="center"/>
        <w:widowControl w:val="off"/>
        <w:outlineLvl w:val="2"/>
      </w:pPr>
      <w:r/>
      <w:r/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3.2.2. Характеристика текущего состояния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целью деятельности органов местного самоуправления и стратегической задачей муниципальной политики является социально-экономическое развитие терри</w:t>
      </w:r>
      <w:r>
        <w:rPr>
          <w:rFonts w:ascii="Times New Roman" w:hAnsi="Times New Roman" w:cs="Times New Roman"/>
          <w:sz w:val="28"/>
          <w:szCs w:val="28"/>
        </w:rPr>
        <w:t xml:space="preserve">тории муниципального образования. Одним из основных приоритетов социально-экономического развития муниципального образования является увеличение бюджетных доходов на основе экономического роста и развития неналогового потенциала. Необходимо повышение уровн</w:t>
      </w:r>
      <w:r>
        <w:rPr>
          <w:rFonts w:ascii="Times New Roman" w:hAnsi="Times New Roman" w:cs="Times New Roman"/>
          <w:sz w:val="28"/>
          <w:szCs w:val="28"/>
        </w:rPr>
        <w:t xml:space="preserve">я собираемости неналоговых доходов, совершенствование учета имущества, составляющего муниципальную казну,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основных проблем Бутурлинского муниципального округа следует отметить недостаточный уровень формирования фонда муниципальных земель.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которой в рамках муниципальной Программы 2 позволит увеличить доходную часть местного бюджета, а также зна</w:t>
      </w:r>
      <w:r>
        <w:rPr>
          <w:rFonts w:ascii="Times New Roman" w:hAnsi="Times New Roman" w:cs="Times New Roman"/>
          <w:sz w:val="28"/>
          <w:szCs w:val="28"/>
        </w:rPr>
        <w:t xml:space="preserve">чительно повысит эффективность расходования бюджетных средств, качество управления муниципальной собственностью, что будет способствовать оптимальному и ответственному планированию финансирования за счет средств бюджета Бутурлинского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3.2.2.2. Цели и задачи Подпрограммы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Основной  целью Подпрограммы 2 является привлечение дополнительного дохода в бюджет Бутурлинского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Задачами Подпрограммы 2 выступают: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 и постановка на кадастровый учет земельных участков;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взимание единого налога на недвижимость.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3.2.3. Сроки и этапы реализации Подпрограммы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срок Подпрограмма 2 рассчитан на период с 2021 по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  (в один этап).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3.2.4. Перечень основных мероприятий Подпрограммы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мероприятиях Подпрограммы 2 отражена в таблице 1 подраздела 2.4. раздела 2 текстовой части Программы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3.2.5. Показатели (индикаторы) достижения целей и решения задач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Показатели, используемые для достижения поставленной цели, указаны в паспорте Подпрограммы 2. Более детальное описание индикаторов и непосредственных результатов приведено в таблице 2 подраздела 2.5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3.2.6. Меры правового регулирования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Принятие новых нормативных правовых актов для реализации Подпрограммы 2 не планируется.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3.2.7. Обоснование объема финансовых результатов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Предполагаемые объемы финансирования Подпрограммы 2 и объем финансовых ресурсов, необходимых для ее реализации отражены в таблицах 4 и 5 подраздела 2.7.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3.3. Подпрограмма 3 «Управление земельными участками, образованными в счет невостребованных земельных долей»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Подпрограмма 3)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3.3.1. Паспорт Подпрограммы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outlineLvl w:val="2"/>
      </w:pPr>
      <w:r/>
      <w:r/>
    </w:p>
    <w:tbl>
      <w:tblPr>
        <w:tblW w:w="9639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1440"/>
        <w:gridCol w:w="970"/>
        <w:gridCol w:w="709"/>
        <w:gridCol w:w="850"/>
        <w:gridCol w:w="851"/>
        <w:gridCol w:w="850"/>
        <w:gridCol w:w="993"/>
        <w:gridCol w:w="317"/>
        <w:gridCol w:w="675"/>
        <w:gridCol w:w="1095"/>
        <w:gridCol w:w="889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Муниципальный заказчик-координатор Подпрограммы 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22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Администрация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Цели Подпрограммы 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22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Повышение эффективности управления земельными участками, сформированными в счет невостребованных земельных долей сельскохозяйственного назначения и оформленными в собственно</w:t>
            </w:r>
            <w:r>
              <w:t xml:space="preserve">сть сельских (городского) поселений Бутурлинского муниципального округа Нижегородской области,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Задачи Подпрограммы 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22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ускорение процесса по оформлению земельных участков, сформированных в счет невостребованных земельных долей сельскохозяйственного назначения, в собственность сельских (городского) поселений Бутурлинского муниципального округа Нижегородской области;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организация работы по управлению и распоряжению земельными участками сельскохозяйственного назначения, находящимися в муниципальной собственности сельских (городского) поселений Бутурлинского муниципального округа Нижегородской области;</w:t>
            </w:r>
            <w:r/>
          </w:p>
          <w:p>
            <w:pPr>
              <w:pStyle w:val="835"/>
              <w:jc w:val="both"/>
              <w:widowControl w:val="off"/>
            </w:pPr>
            <w:r>
              <w:t xml:space="preserve">- получение дохода от реализации оформленных в муниципальную собственность сельских (городского) поселений Бутурлинского муниципального округа Нижегородской области земель из невостребованных долей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Этапы и сроки реализации Подпрограммы 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22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Подпрограмма 3 реализуется в 2021- 202</w:t>
            </w:r>
            <w:r>
              <w:t xml:space="preserve">8</w:t>
            </w:r>
            <w:r>
              <w:t xml:space="preserve"> годы в один этап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Объемы бюджетных ассигнований Подпрограммы 3 за счет средств бюджета Бутурлинского муниципального округа 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Объем финансирования по годам (тыс. 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2028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Расходы за счет средств районного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Всего за период реализации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№ </w:t>
            </w:r>
            <w:r/>
          </w:p>
          <w:p>
            <w:pPr>
              <w:pStyle w:val="835"/>
              <w:jc w:val="center"/>
              <w:widowControl w:val="off"/>
            </w:pPr>
            <w:r>
              <w:t xml:space="preserve">п/п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Доходы от аренды невостребованных земельных долей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тыс.руб.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170,3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непосредственные результаты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Площадь муниципальных невостребованных земельных долей, сдаваемых в аренду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га.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2430,0</w:t>
            </w:r>
            <w:r/>
          </w:p>
        </w:tc>
      </w:tr>
    </w:tbl>
    <w:p>
      <w:pPr>
        <w:pStyle w:val="835"/>
        <w:jc w:val="both"/>
        <w:widowControl w:val="off"/>
      </w:pPr>
      <w:r/>
      <w:r/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3.3.2. Текстовая часть Подпрограммы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3.3.2.1. Характеристика текущего состояния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1992 - 1994 годах при реорганизации колхозов и совхозов около 7288 граждан получили в собственность земельные дол</w:t>
      </w:r>
      <w:r>
        <w:rPr>
          <w:sz w:val="28"/>
          <w:szCs w:val="28"/>
        </w:rPr>
        <w:t xml:space="preserve">и общей площадью 65307,83 га, из них 40701,22 га - востребованные земли (62,3% от общего количества земель находящихся в долевой собственности) и 24272,63 га - невостребованные земли (32,68% от общего количества земель находящихся в долевой собственности).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конец III квартала 2016 г. в Единый государственный реестр прав внесены права собственников земельных участков в счет востребованных земельных долей на общую площадь 31327,11 га, 3681,9 га в собственность Бутур</w:t>
      </w:r>
      <w:r>
        <w:rPr>
          <w:sz w:val="28"/>
          <w:szCs w:val="28"/>
        </w:rPr>
        <w:t xml:space="preserve">линского муниципального района в счет невостребованных земельных долей. Все остальные собственники земельных долей формально ими не распорядились и могут быть признаны невостребованными, так как с момента получения земли в собственность прошло более 3 лет.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2006 года по июль 2011 года оформлением земельных участков в счет невостребованных земельных</w:t>
      </w:r>
      <w:r>
        <w:rPr>
          <w:sz w:val="28"/>
          <w:szCs w:val="28"/>
        </w:rPr>
        <w:t xml:space="preserve"> долей в собственность Бутурлинского муниципального района занимался отдел по управлению муниципальным имуществом и земельным ресурсам администрации Бутурлинского муниципального района. Право муниципальной собственности на указанные земли зарегистрировано.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3.3.2.2.  Цели и задачи Подпрограммы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3  является повышение эффективности управления земельными участками, сформированными в счет невостребованных земельных долей сельскохозяйственного назначения и офор</w:t>
      </w:r>
      <w:r>
        <w:rPr>
          <w:sz w:val="28"/>
          <w:szCs w:val="28"/>
        </w:rPr>
        <w:t xml:space="preserve">мленными в собственность сельских (городского) поселений Бутурлинского муниципального округа,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распоряжении земельными участками преследуются следующие основные цели: экономические и финансовые. Основными задачами Подпрограммы 3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Ускорение процесса по оформлению земельных участков, сформированных в счет невостребованных земельных долей сельскохозяйственного назначения, в собственность Бутурлинского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Организация работы по управлению и распоряжению земельными участками сельскохозяйственного назначения, находящимися в собственности Бутурлинского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Получение дохода от реализации оформленных земель в собственность Бутурлинского муниципального округа из невостребованных долей.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3.3.3. Сроки реализации Подпрограммы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3 реализуется в 1 этап.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реализац</w:t>
      </w:r>
      <w:r>
        <w:rPr>
          <w:sz w:val="28"/>
          <w:szCs w:val="28"/>
        </w:rPr>
        <w:t xml:space="preserve">ии Подпрограммы 3  - 2021 - 202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на основе реализованных мероприятий планируется вовлечь в</w:t>
      </w:r>
      <w:r>
        <w:rPr>
          <w:sz w:val="28"/>
          <w:szCs w:val="28"/>
        </w:rPr>
        <w:t xml:space="preserve"> оборот все оформленные земельные участки, пригодные для ведения сельскохозяйственного производства, а участки, имеющие невысокую инвестиционную привлекательность, использовать для решения задач социально-экономического развития муниципального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3.3.4. Перечень основных мероприятий Подпрограммы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мероприятиях Подпрограммы 3 отражена в таблице 1 подраздела 2.4. раздела 2 текстовой части Программы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3.3.5. Показатели (индикаторы) достижения целей и решения задач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Показатели, используемые для достижения поставленной цели, указаны в паспорте Подпрограммы 3. Более детальное описание индикаторов и непосредственных результатов приведено в таблице 2 подраздела 2.5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3.3.6. Меры правового регулирования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Принятие новых нормативных правовых актов для реализации Подпрограммы 3 не планируется.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3.3.7. Обоснование объема финансовых результатов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результатов необходимых для реализации Подпрограммы 3 отражен в таблицах 4 и 5 подраздела 2.7. раздела 2 текстовой части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3.3.8. Анализ рисков реализации Подпрограммы 3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Подпрограммы 3 следует учитывать ряд возможных рисков, связанных с существенным изменением федерального законодательства, проведением работ и финансированием мероприятий Подпрограммы 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Риск, связанный с проведением исковой работы по оформлению земельных долей в собственность Б</w:t>
      </w:r>
      <w:r>
        <w:rPr>
          <w:sz w:val="28"/>
          <w:szCs w:val="28"/>
        </w:rPr>
        <w:t xml:space="preserve">утурлинского муниципального округа, так как приходится готовить иски на каждого ответчика (дольщика) отдельно, а это значительно увеличивает время. Каждый иск рассматривается отдельно в течение большого количества времени, так как приходится разыскивать и </w:t>
      </w:r>
      <w:r>
        <w:rPr>
          <w:sz w:val="28"/>
          <w:szCs w:val="28"/>
        </w:rPr>
        <w:t xml:space="preserve">привлекать наследников. В связи с этим проведение землеустроительных работ и подготовку землеустроительной документации на земельные участки сельскохозяйственного назначения, сформированные в счет невостребованных земельных долей, невозможно быстро начать.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то же время риск, связанный с проведением землеустроительных работ и подготовкой землеустроительной документации на земельные участки сельскохозяйственного назначения, сформированные в счет невостребованных земель</w:t>
      </w:r>
      <w:r>
        <w:rPr>
          <w:sz w:val="28"/>
          <w:szCs w:val="28"/>
        </w:rPr>
        <w:t xml:space="preserve">ных долей, может быть минимизирован путем привлечения к работе только организаций, имеющих опыт работы в данных сферах и отобранных в установленном порядке на основе действующего законодательства и имеющих в своем штате аттестованных кадастровых инженеров.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управление муниципальным имуществом администрации Бутурлинского округа будет осуществлять как постоянный мониторинг выполнения мероприятий, так и выборочный контроль качества выполненных работ.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Риск, связанный с невозможностью быстрого вовлечения в о</w:t>
      </w:r>
      <w:r>
        <w:rPr>
          <w:sz w:val="28"/>
          <w:szCs w:val="28"/>
        </w:rPr>
        <w:t xml:space="preserve">борот отдельных земельных участков сельскохозяйственного назначения, может быть минимизирован путем предложения министерству инвестиционной политики перечня свободных земельных участков для поиска и привлечения инвесторов, а также предложения инвестиционно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непривлекательных земельных участков </w:t>
      </w:r>
      <w:r>
        <w:rPr>
          <w:sz w:val="28"/>
          <w:szCs w:val="28"/>
        </w:rPr>
        <w:t xml:space="preserve">сельхоз назначения</w:t>
      </w:r>
      <w:r>
        <w:rPr>
          <w:sz w:val="28"/>
          <w:szCs w:val="28"/>
        </w:rPr>
        <w:t xml:space="preserve"> к переводу в земли лесного фонда с проведением на указанных участках лесовосстановительных работ.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планируется: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вести инвентаризацию использования земель сельскохозяйственного назначения на территории Бутурлинского муниципального округа 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вести инвентаризацию земельных долей, собственники которых распорядились ими в соответствии с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вести работы по приему и анализу поступивших возражений от лиц, считающих, что они или принадлежащие им земельные доли необоснованно включены в список невостребованных земельных долей;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уточнять утвержденный список собственников невостребованных земельных долей;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вести работы по подготовке и подаче в суды исковых заявлений о признании права муниципальной собственности на земельные доли, признанные в установленном порядке невостребованными;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работы по опубликова</w:t>
      </w:r>
      <w:r>
        <w:rPr>
          <w:sz w:val="28"/>
          <w:szCs w:val="28"/>
        </w:rPr>
        <w:t xml:space="preserve">нию в средствах массовой информации, определенных законом Нижегородской области, сообщения о возможности приобретения земельной доли, находящейся в собственности Бутурлинского муниципального округа, на условиях, установленных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выполнения данного мероприятия является количество земельных долей, оформленных в собственность Бутурлинского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i/>
          <w:sz w:val="28"/>
          <w:szCs w:val="28"/>
        </w:rPr>
        <w:outlineLvl w:val="2"/>
      </w:pPr>
      <w:r>
        <w:rPr>
          <w:i/>
          <w:sz w:val="28"/>
          <w:szCs w:val="28"/>
        </w:rPr>
        <w:t xml:space="preserve">Методическое и юридическое обеспечение разработки проектов межевания и оформления земельных участков, выделенных в счет земельных долей, в собственность Бутурлинского муниципального округа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планируется: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основе анализа протоколов собраний собственников земельных долей, карт пер</w:t>
      </w:r>
      <w:r>
        <w:rPr>
          <w:sz w:val="28"/>
          <w:szCs w:val="28"/>
        </w:rPr>
        <w:t xml:space="preserve">ераспределения земельных угодий, карт севооборотов, выписок из данных кадастрового учета, выписок из ЕГРП и т.д. выявить земельные массивы, из которых могут быть образованы земельные участки, оформляемые в собственность Бутурлинского муниципального округа;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обеспечить подготовку проектов межевания земельных участков;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организовать собрания участников долевой собственности для утверждения проектов межевания;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случае отсутствия решения общего собрания провести работы по согласованию проектов межевания путем публикации в средствах массовой информации, определенных законом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случае наличия возражений оказывать правовую поддержку в судебных процессах по разрешению споров о размере и местоположении границ образуемых земельных участков;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организовать в отношении образ</w:t>
      </w:r>
      <w:r>
        <w:rPr>
          <w:sz w:val="28"/>
          <w:szCs w:val="28"/>
        </w:rPr>
        <w:t xml:space="preserve">уемых земельных участков выполнение кадастровых работ, постановку участков на кадастровый учет и регистрацию права собственности Бутурлинского муниципального округа на них в Управлении Федеральной службы государственной регистрации, кадастра и картографии;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работы по опубликованию в</w:t>
      </w:r>
      <w:r>
        <w:rPr>
          <w:sz w:val="28"/>
          <w:szCs w:val="28"/>
        </w:rPr>
        <w:t xml:space="preserve"> средствах массовой информации, определенных законом Нижегородской области, сообщения о возможности приобретения земельного участка, находящегося в собственности Бутурлинского муниципального округа, на условиях, установленных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 выполнения данного мероприятия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площадь земельных участков, оформленных в собственность Бутурлинского муниципального округа при методической и юридической поддержке, осуществленной в рамках мероприятий Подпрограммы.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i/>
          <w:sz w:val="28"/>
          <w:szCs w:val="28"/>
        </w:rPr>
        <w:outlineLvl w:val="2"/>
      </w:pPr>
      <w:r>
        <w:rPr>
          <w:i/>
          <w:sz w:val="28"/>
          <w:szCs w:val="28"/>
        </w:rPr>
        <w:t xml:space="preserve">Обеспечение эффективного использования земельных участков, оформленных в собственность Бутурлинского муниципального округа, и привлечение инвестиций с использованием полученных земельных ресурсов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jc w:val="center"/>
        <w:widowControl w:val="off"/>
        <w:rPr>
          <w:i/>
          <w:sz w:val="28"/>
          <w:szCs w:val="28"/>
        </w:rPr>
        <w:outlineLvl w:val="2"/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планируется: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провести ана</w:t>
      </w:r>
      <w:r>
        <w:rPr>
          <w:sz w:val="28"/>
          <w:szCs w:val="28"/>
        </w:rPr>
        <w:t xml:space="preserve">лиз перспективных направлений использования земельных участков в зависимости от их местоположения и других особенностей и предложений по распоряжению земельными участками, оформленными из земельных долей в собственность Бутурлинского муниципального округа;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Критерием выполнения данного</w:t>
      </w:r>
      <w:r>
        <w:rPr>
          <w:sz w:val="28"/>
          <w:szCs w:val="28"/>
        </w:rPr>
        <w:t xml:space="preserve"> мероприятия будет являться объем дополнительных доходов, полученных от использования земельных долей и земельных участков, оформленных в собственность Бутурлинского муниципального округа, в бюджет Бутурлинского муниципального округа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i/>
          <w:sz w:val="28"/>
          <w:szCs w:val="28"/>
        </w:rPr>
        <w:outlineLvl w:val="2"/>
      </w:pPr>
      <w:r>
        <w:rPr>
          <w:i/>
          <w:sz w:val="28"/>
          <w:szCs w:val="28"/>
        </w:rPr>
        <w:t xml:space="preserve">Оценка эффективности расходования бюджетных средств и методика оценки эффективности Подпрограммы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социально-экономической эффективности Подпрограммы 3 осуществляется за счет оформления в собственно</w:t>
      </w:r>
      <w:r>
        <w:rPr>
          <w:sz w:val="28"/>
          <w:szCs w:val="28"/>
        </w:rPr>
        <w:t xml:space="preserve">сть Бутурлинского муниципального округа земельных участков сельскохозяйственного назначения, образованных из земельных долей общей площадью порядка 900 га. Реализация Подпрограммы позволит обеспечить рациональное использование земель сельскохозяйственного </w:t>
      </w:r>
      <w:r>
        <w:rPr>
          <w:sz w:val="28"/>
          <w:szCs w:val="28"/>
        </w:rPr>
        <w:t xml:space="preserve">назначения как важнейших составляющих богатства Бутурлинского муниципального округа Нижегородской области и создания условий для регулярного роста налоговой базы и повышения доходов от сдачи в аренду таких земель, находящихся в муниципальной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Подпрограммы 3 </w:t>
      </w:r>
      <w:r>
        <w:rPr>
          <w:sz w:val="28"/>
          <w:szCs w:val="28"/>
        </w:rPr>
        <w:t xml:space="preserve">в оборот будет вовлечено около 900 га ранее необрабатываемых земель сельскохозяйственного назначения. Это позволит увеличить выручку сельхозтоваропроизводителей. Также это позволит повысить уровень занятости сельского населения путем создания рабочих мест.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создания земельного фонда муниципальн</w:t>
      </w:r>
      <w:r>
        <w:rPr>
          <w:sz w:val="28"/>
          <w:szCs w:val="28"/>
        </w:rPr>
        <w:t xml:space="preserve">ого уровня путем оформления прав собственности на земельные участки сельскохозяйственного назначения, образованные из невостребованных земельных долей, увеличится бюджет сельских (городского) поселений, в том числе за счет арендных платежей и сбора налога.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Подпрогра</w:t>
      </w:r>
      <w:r>
        <w:rPr>
          <w:sz w:val="28"/>
          <w:szCs w:val="28"/>
        </w:rPr>
        <w:t xml:space="preserve">ммы 3 будет заключаться в активизации сделок на рынке земли, создании благоприятного делового климата и росте объемов инвестиций в реальный сектор экономики, принятии эффективных решений по территориальному планированию и распоряжению земельными участками.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3.4. Подпрограмма 4 «Обеспечение реализации муниципальной программы»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Подпрограмма 4)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3.4.1. Паспорт Подпрограммы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</w:pPr>
      <w:r/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1440"/>
        <w:gridCol w:w="828"/>
        <w:gridCol w:w="993"/>
        <w:gridCol w:w="992"/>
        <w:gridCol w:w="747"/>
        <w:gridCol w:w="103"/>
        <w:gridCol w:w="851"/>
        <w:gridCol w:w="850"/>
        <w:gridCol w:w="991"/>
        <w:gridCol w:w="948"/>
        <w:gridCol w:w="896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Муниципальный заказчик-координатор Подпрограммы 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Администрация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Цели Подпрограммы 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Создание условий для реализации муниципальной программы "Управление муниципальным имуществом Бутурлинского муниципального округа Нижегородской области "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Задачи Подпрограммы 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- эффективная реализация полномочий и совершенствование правового, организационного и финансового механизмов функционирования в сфере управления муниципальным имуществом Бутурлинского муниципального округа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Этапы и сроки реализации Подпрограммы 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37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Подпрограмма 4 реализуется в 2021 - 202</w:t>
            </w:r>
            <w:r>
              <w:t xml:space="preserve">8</w:t>
            </w:r>
            <w:r>
              <w:t xml:space="preserve"> годы в один этап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Объемы бюджетных ассигнований Подпрограммы 4 за счет средств бюджета Бутурлинского муниципального округа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Объем финансирования по годам (тыс. рублей)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2028</w:t>
            </w:r>
            <w:r/>
          </w:p>
        </w:tc>
      </w:tr>
      <w:tr>
        <w:tblPrEx/>
        <w:trPr>
          <w:trHeight w:val="4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Расходы за счет средств бюджета Бутурлинского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100,0</w:t>
            </w:r>
            <w:r/>
          </w:p>
          <w:p>
            <w:pPr>
              <w:pStyle w:val="835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123,0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127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Всего за период реализации Подпрограммы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123,0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127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130,0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№ </w:t>
            </w:r>
            <w:r/>
          </w:p>
          <w:p>
            <w:pPr>
              <w:pStyle w:val="835"/>
              <w:jc w:val="center"/>
              <w:widowControl w:val="off"/>
            </w:pPr>
            <w:r>
              <w:t xml:space="preserve">п/п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Ед. изм.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индикаторы/ непосредственный результат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Обеспечение бесперебойного функционирования аппарата управления в период реализации мероприятий Программы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Да / нет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Да </w:t>
            </w:r>
            <w:r/>
          </w:p>
        </w:tc>
      </w:tr>
    </w:tbl>
    <w:p>
      <w:pPr>
        <w:pStyle w:val="835"/>
        <w:jc w:val="right"/>
        <w:widowControl w:val="off"/>
        <w:outlineLvl w:val="3"/>
      </w:pPr>
      <w:r/>
      <w:r/>
    </w:p>
    <w:p>
      <w:pPr>
        <w:pStyle w:val="863"/>
        <w:ind w:left="560" w:right="300"/>
        <w:jc w:val="center"/>
        <w:spacing w:after="0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.  Подпрограмма 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 «О</w:t>
      </w:r>
      <w:r>
        <w:rPr>
          <w:rStyle w:val="854"/>
          <w:sz w:val="28"/>
          <w:szCs w:val="28"/>
        </w:rPr>
        <w:t xml:space="preserve">казани</w:t>
      </w:r>
      <w:r>
        <w:rPr>
          <w:rStyle w:val="854"/>
          <w:sz w:val="28"/>
          <w:szCs w:val="28"/>
          <w:lang w:val="ru-RU"/>
        </w:rPr>
        <w:t xml:space="preserve">е</w:t>
      </w:r>
      <w:r>
        <w:rPr>
          <w:rStyle w:val="854"/>
          <w:sz w:val="28"/>
          <w:szCs w:val="28"/>
        </w:rPr>
        <w:t xml:space="preserve"> имущественной поддержки субъектам МСП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(далее – Подпрограмма 5)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3.5.1.Паспорт Подпрограммы 5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179"/>
        <w:gridCol w:w="373"/>
        <w:gridCol w:w="1700"/>
        <w:gridCol w:w="992"/>
        <w:gridCol w:w="1231"/>
        <w:gridCol w:w="69"/>
        <w:gridCol w:w="1773"/>
        <w:gridCol w:w="103"/>
        <w:gridCol w:w="1219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Муниципальный заказчик–координатор Подпрограммы 5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both"/>
              <w:widowControl w:val="off"/>
            </w:pPr>
            <w:r>
              <w:t xml:space="preserve">Администрация Бутурлинского муниципального округа Нижегородской области </w:t>
            </w:r>
            <w:r/>
          </w:p>
          <w:p>
            <w:pPr>
              <w:pStyle w:val="835"/>
              <w:ind w:left="88"/>
              <w:jc w:val="both"/>
              <w:widowControl w:val="off"/>
            </w:pPr>
            <w:r>
              <w:t xml:space="preserve">(Одел по управлению муниципальным имуществом и земельным ресурсам администрации Бутурлинского муниципального округа)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Цели Подпрограммы 5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50"/>
              <w:ind w:left="88" w:right="281"/>
              <w:jc w:val="both"/>
              <w:spacing w:line="276" w:lineRule="auto"/>
              <w:shd w:val="clear" w:color="auto" w:fill="auto"/>
              <w:rPr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Стимулирование развития малого и среднего бизнеса на территории Бутурлинского муниципального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 Нижегородской области за счет использования имущественного потенциала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>
          <w:trHeight w:val="57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Задачи Подпрограммы 5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50"/>
              <w:ind w:left="133" w:right="80"/>
              <w:jc w:val="both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rStyle w:val="848"/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     1. Увеличение объектов муниципального имущества Бутурлинского муниципального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 Нижегородской области, в п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      </w:r>
            <w:r>
              <w:rPr>
                <w:rStyle w:val="85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Перечень).</w:t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</w:p>
          <w:p>
            <w:pPr>
              <w:pStyle w:val="850"/>
              <w:ind w:left="133" w:right="80"/>
              <w:jc w:val="both"/>
              <w:spacing w:line="276" w:lineRule="auto"/>
              <w:shd w:val="clear" w:color="auto" w:fill="auto"/>
              <w:tabs>
                <w:tab w:val="left" w:pos="1329" w:leader="none"/>
              </w:tabs>
              <w:rPr>
                <w:rStyle w:val="848"/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     2. Увеличение объектов муниципального имущества Бутурлинского муниципального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 Нижегородской обла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сти, в перечне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</w:p>
          <w:p>
            <w:pPr>
              <w:pStyle w:val="850"/>
              <w:ind w:left="133" w:right="80"/>
              <w:jc w:val="both"/>
              <w:spacing w:line="276" w:lineRule="auto"/>
              <w:shd w:val="clear" w:color="auto" w:fill="auto"/>
              <w:tabs>
                <w:tab w:val="left" w:pos="1361" w:leader="none"/>
              </w:tabs>
              <w:rPr>
                <w:rStyle w:val="848"/>
                <w:sz w:val="24"/>
                <w:szCs w:val="24"/>
                <w:lang w:val="ru-RU" w:eastAsia="ru-RU"/>
              </w:rPr>
            </w:pPr>
            <w:r>
              <w:rPr>
                <w:rStyle w:val="848"/>
                <w:sz w:val="24"/>
                <w:szCs w:val="24"/>
                <w:lang w:val="ru-RU" w:eastAsia="ru-RU"/>
              </w:rPr>
              <w:t xml:space="preserve">     3. Увеличение объектов имущества, предоставляемых субъектам МСП</w:t>
            </w:r>
            <w:r>
              <w:rPr>
                <w:rStyle w:val="85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в долгосрочное владение (пользование) на основании договоров.</w:t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  <w:r>
              <w:rPr>
                <w:rStyle w:val="848"/>
                <w:sz w:val="24"/>
                <w:szCs w:val="24"/>
                <w:lang w:val="ru-RU" w:eastAsia="ru-RU"/>
              </w:rPr>
            </w:r>
          </w:p>
          <w:p>
            <w:pPr>
              <w:pStyle w:val="850"/>
              <w:ind w:left="133" w:right="80"/>
              <w:jc w:val="both"/>
              <w:spacing w:line="276" w:lineRule="auto"/>
              <w:shd w:val="clear" w:color="auto" w:fill="auto"/>
              <w:tabs>
                <w:tab w:val="left" w:pos="1361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4. </w:t>
            </w:r>
            <w:r>
              <w:rPr>
                <w:rStyle w:val="853"/>
                <w:sz w:val="24"/>
                <w:szCs w:val="24"/>
                <w:lang w:val="ru-RU" w:eastAsia="ru-RU"/>
              </w:rPr>
              <w:t xml:space="preserve">Совершенствование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льготного порядка предоставления имущества в</w:t>
            </w:r>
            <w:r>
              <w:rPr>
                <w:rStyle w:val="85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аренду.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850"/>
              <w:ind w:left="133"/>
              <w:jc w:val="both"/>
              <w:spacing w:after="304" w:line="276" w:lineRule="auto"/>
              <w:shd w:val="clear" w:color="auto" w:fill="auto"/>
              <w:tabs>
                <w:tab w:val="left" w:pos="1362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rStyle w:val="853"/>
                <w:sz w:val="24"/>
                <w:szCs w:val="24"/>
                <w:lang w:val="ru-RU" w:eastAsia="ru-RU"/>
              </w:rPr>
              <w:t xml:space="preserve">     5. Упрощение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и повышение прозрачности процедур предоставления имущества </w:t>
            </w:r>
            <w:r>
              <w:rPr>
                <w:rStyle w:val="853"/>
                <w:sz w:val="24"/>
                <w:szCs w:val="24"/>
                <w:lang w:val="ru-RU" w:eastAsia="ru-RU"/>
              </w:rPr>
              <w:t xml:space="preserve">во владение </w:t>
            </w:r>
            <w:r>
              <w:rPr>
                <w:rStyle w:val="848"/>
                <w:sz w:val="24"/>
                <w:szCs w:val="24"/>
                <w:lang w:val="ru-RU" w:eastAsia="ru-RU"/>
              </w:rPr>
              <w:t xml:space="preserve">(пользование).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Этапы и сроки реализации Подпрограммы 6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both"/>
              <w:widowControl w:val="off"/>
            </w:pPr>
            <w:r>
              <w:t xml:space="preserve">Программа реализуется в 2021 - 202</w:t>
            </w:r>
            <w:r>
              <w:t xml:space="preserve">8</w:t>
            </w:r>
            <w:r>
              <w:t xml:space="preserve"> годы в один этап.</w:t>
            </w:r>
            <w:r/>
          </w:p>
          <w:p>
            <w:pPr>
              <w:pStyle w:val="835"/>
              <w:ind w:left="88"/>
              <w:jc w:val="both"/>
              <w:widowControl w:val="off"/>
            </w:pPr>
            <w:r/>
            <w:r/>
          </w:p>
        </w:tc>
      </w:tr>
      <w:tr>
        <w:tblPrEx/>
        <w:trPr>
          <w:trHeight w:val="20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Объемы бюджетных ассигнований Подпрограммы 6 за счет средств бюджета</w:t>
            </w:r>
            <w:r>
              <w:rPr>
                <w:rStyle w:val="848"/>
                <w:sz w:val="24"/>
                <w:szCs w:val="24"/>
              </w:rPr>
              <w:t xml:space="preserve"> Бутурлинского муниципального </w:t>
            </w:r>
            <w:r>
              <w:t xml:space="preserve">округа Нижегородской области</w:t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Источники и объем финансирования по годам (тыс. рублей)</w:t>
            </w:r>
            <w:r/>
          </w:p>
        </w:tc>
      </w:tr>
      <w:tr>
        <w:tblPrEx/>
        <w:trPr>
          <w:trHeight w:val="24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spacing w:line="360" w:lineRule="auto"/>
            </w:pPr>
            <w:r>
              <w:t xml:space="preserve">Всего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spacing w:line="360" w:lineRule="auto"/>
            </w:pPr>
            <w:r>
              <w:t xml:space="preserve">2025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both"/>
            </w:pPr>
            <w:r>
              <w:t xml:space="preserve">Расходы за счет средств   бюджета </w:t>
            </w:r>
            <w:r>
              <w:rPr>
                <w:rStyle w:val="848"/>
                <w:sz w:val="24"/>
                <w:szCs w:val="24"/>
              </w:rPr>
              <w:t xml:space="preserve">Бутурлинского муниципального </w:t>
            </w:r>
            <w:r>
              <w:t xml:space="preserve">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</w:pPr>
            <w:r>
              <w:t xml:space="preserve">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rPr>
                <w:b/>
              </w:rPr>
              <w:t xml:space="preserve">Индикаторы достижения цели и показатели непосредственных результатов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96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Наименование индикатора/непосредственного результата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Ед. измерения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2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2025 год</w:t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63"/>
              <w:ind w:left="560" w:right="300"/>
              <w:jc w:val="center"/>
              <w:spacing w:after="0"/>
              <w:shd w:val="clear" w:color="auto" w:fill="auto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Подпрограмма «О</w:t>
            </w:r>
            <w:r>
              <w:rPr>
                <w:rStyle w:val="854"/>
                <w:sz w:val="24"/>
                <w:szCs w:val="24"/>
                <w:lang w:val="ru-RU" w:eastAsia="ru-RU"/>
              </w:rPr>
              <w:t xml:space="preserve">казанию имущественной поддержки субъектам МСП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»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rPr>
                <w:b/>
              </w:rPr>
              <w:t xml:space="preserve">Индикаторы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widowControl w:val="off"/>
            </w:pPr>
            <w:r>
              <w:t xml:space="preserve">Количество объектов включенных в перечень по имущественной поддержке субъектов МСП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6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rPr>
                <w:b/>
              </w:rPr>
              <w:t xml:space="preserve">непосредственные результаты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9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widowControl w:val="off"/>
            </w:pPr>
            <w:r>
              <w:t xml:space="preserve">Количество объектов, необходимых для внесения в Перечень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6" w:type="dxa"/>
            <w:vAlign w:val="top"/>
            <w:textDirection w:val="lrTb"/>
            <w:noWrap w:val="false"/>
          </w:tcPr>
          <w:p>
            <w:pPr>
              <w:pStyle w:val="835"/>
              <w:ind w:left="88"/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Не менее </w:t>
            </w:r>
            <w:r/>
          </w:p>
          <w:p>
            <w:pPr>
              <w:pStyle w:val="835"/>
              <w:ind w:left="88"/>
              <w:jc w:val="center"/>
              <w:widowControl w:val="off"/>
            </w:pPr>
            <w:r>
              <w:t xml:space="preserve">1 объекта в год</w:t>
            </w:r>
            <w:r/>
          </w:p>
        </w:tc>
      </w:tr>
    </w:tbl>
    <w:p>
      <w:pPr>
        <w:pStyle w:val="835"/>
        <w:jc w:val="center"/>
        <w:widowControl w:val="off"/>
      </w:pPr>
      <w:r/>
      <w:r/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3.5.2. Характеристика текущего состояния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left="100" w:firstLine="660"/>
        <w:jc w:val="both"/>
        <w:spacing w:line="317" w:lineRule="exact"/>
        <w:shd w:val="clear" w:color="auto" w:fill="auto"/>
        <w:rPr>
          <w:rStyle w:val="848"/>
          <w:sz w:val="28"/>
          <w:szCs w:val="28"/>
        </w:rPr>
      </w:pPr>
      <w:r>
        <w:rPr>
          <w:rStyle w:val="865"/>
          <w:sz w:val="28"/>
          <w:szCs w:val="28"/>
        </w:rPr>
        <w:t xml:space="preserve">С даты принятия Закона № 209-ФЗ по состоянию на </w:t>
      </w:r>
      <w:r>
        <w:rPr>
          <w:rStyle w:val="865"/>
          <w:sz w:val="28"/>
          <w:szCs w:val="28"/>
          <w:lang w:val="ru-RU"/>
        </w:rPr>
        <w:t xml:space="preserve">01.10.2019 г</w:t>
      </w:r>
      <w:r>
        <w:rPr>
          <w:rStyle w:val="865"/>
          <w:sz w:val="28"/>
          <w:szCs w:val="28"/>
        </w:rPr>
        <w:t xml:space="preserve">. в п</w:t>
      </w:r>
      <w:r>
        <w:rPr>
          <w:rStyle w:val="848"/>
          <w:sz w:val="28"/>
          <w:szCs w:val="28"/>
        </w:rPr>
        <w:t xml:space="preserve">еречне муниципального имущества</w:t>
      </w:r>
      <w:r>
        <w:rPr>
          <w:rStyle w:val="848"/>
          <w:sz w:val="28"/>
          <w:szCs w:val="28"/>
          <w:lang w:val="ru-RU"/>
        </w:rPr>
        <w:t xml:space="preserve"> Бутурлинского муниципального района Нижегородской области</w:t>
      </w:r>
      <w:r>
        <w:rPr>
          <w:rStyle w:val="848"/>
          <w:sz w:val="28"/>
          <w:szCs w:val="28"/>
        </w:rPr>
        <w:t xml:space="preserve">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>
        <w:rPr>
          <w:rStyle w:val="848"/>
          <w:sz w:val="28"/>
          <w:szCs w:val="28"/>
        </w:rPr>
        <w:t xml:space="preserve">числится</w:t>
      </w:r>
      <w:r>
        <w:rPr>
          <w:rStyle w:val="848"/>
          <w:sz w:val="28"/>
          <w:szCs w:val="28"/>
          <w:lang w:val="ru-RU"/>
        </w:rPr>
        <w:t xml:space="preserve"> 3 </w:t>
      </w:r>
      <w:r>
        <w:rPr>
          <w:rStyle w:val="848"/>
          <w:sz w:val="28"/>
          <w:szCs w:val="28"/>
        </w:rPr>
        <w:t xml:space="preserve">объект</w:t>
      </w:r>
      <w:r>
        <w:rPr>
          <w:rStyle w:val="848"/>
          <w:sz w:val="28"/>
          <w:szCs w:val="28"/>
          <w:lang w:val="ru-RU"/>
        </w:rPr>
        <w:t xml:space="preserve">а </w:t>
      </w:r>
      <w:r>
        <w:rPr>
          <w:rStyle w:val="848"/>
          <w:sz w:val="28"/>
          <w:szCs w:val="28"/>
        </w:rPr>
        <w:t xml:space="preserve">недвижимого имущества. 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50"/>
        <w:ind w:left="100" w:right="80"/>
        <w:jc w:val="both"/>
        <w:spacing w:line="322" w:lineRule="exact"/>
        <w:shd w:val="clear" w:color="auto" w:fill="auto"/>
        <w:tabs>
          <w:tab w:val="left" w:pos="3978" w:leader="underscore"/>
        </w:tabs>
        <w:rPr>
          <w:b/>
          <w:sz w:val="28"/>
          <w:szCs w:val="28"/>
        </w:rPr>
      </w:pPr>
      <w:r>
        <w:rPr>
          <w:rStyle w:val="865"/>
          <w:sz w:val="28"/>
          <w:szCs w:val="28"/>
        </w:rPr>
        <w:t xml:space="preserve">      </w:t>
      </w:r>
      <w:r>
        <w:rPr>
          <w:rStyle w:val="865"/>
          <w:sz w:val="28"/>
          <w:szCs w:val="28"/>
          <w:lang w:val="ru-RU"/>
        </w:rPr>
        <w:t xml:space="preserve">    </w:t>
      </w:r>
      <w:r>
        <w:rPr>
          <w:rStyle w:val="865"/>
          <w:sz w:val="28"/>
          <w:szCs w:val="28"/>
        </w:rPr>
        <w:t xml:space="preserve"> Для </w:t>
      </w:r>
      <w:r>
        <w:rPr>
          <w:rStyle w:val="865"/>
          <w:sz w:val="28"/>
          <w:szCs w:val="28"/>
          <w:lang w:val="ru-RU"/>
        </w:rPr>
        <w:t xml:space="preserve">субъектов МСП</w:t>
      </w:r>
      <w:r>
        <w:rPr>
          <w:rStyle w:val="865"/>
          <w:sz w:val="28"/>
          <w:szCs w:val="28"/>
        </w:rPr>
        <w:t xml:space="preserve"> предусмотрена реализация преимущественного права выкупа государственного и муниципального имущества в рамках Федерального закона от 22.07.2008 № 159-ФЗ «</w:t>
      </w:r>
      <w:r>
        <w:rPr>
          <w:rStyle w:val="865"/>
          <w:sz w:val="28"/>
          <w:szCs w:val="28"/>
        </w:rPr>
        <w:t xml:space="preserve">Об особенностях отчуждения недвижимого имущества, находящегося в государственной или в муниципальной собственности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3.5.3. Цели и задачи Подпрограммы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both"/>
        <w:widowControl w:val="off"/>
        <w:rPr>
          <w:rStyle w:val="848"/>
          <w:sz w:val="28"/>
          <w:szCs w:val="28"/>
        </w:rPr>
      </w:pPr>
      <w:r>
        <w:rPr>
          <w:sz w:val="28"/>
          <w:szCs w:val="28"/>
        </w:rPr>
        <w:t xml:space="preserve">Целью подпрограммы является с</w:t>
      </w:r>
      <w:r>
        <w:rPr>
          <w:rStyle w:val="848"/>
          <w:sz w:val="28"/>
          <w:szCs w:val="28"/>
        </w:rPr>
        <w:t xml:space="preserve">тимулирование развития малого и среднего бизнеса на территории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rStyle w:val="848"/>
          <w:sz w:val="28"/>
          <w:szCs w:val="28"/>
        </w:rPr>
        <w:t xml:space="preserve"> Нижегородской области за счет использования имущественного потенциала</w:t>
      </w:r>
      <w:r>
        <w:rPr>
          <w:rStyle w:val="852"/>
          <w:sz w:val="28"/>
          <w:szCs w:val="28"/>
        </w:rPr>
        <w:t xml:space="preserve"> </w:t>
      </w:r>
      <w:r>
        <w:rPr>
          <w:rStyle w:val="848"/>
          <w:sz w:val="28"/>
          <w:szCs w:val="28"/>
        </w:rPr>
        <w:t xml:space="preserve">региона.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35"/>
        <w:jc w:val="both"/>
        <w:widowControl w:val="off"/>
        <w:rPr>
          <w:rStyle w:val="848"/>
          <w:sz w:val="28"/>
          <w:szCs w:val="28"/>
        </w:rPr>
      </w:pPr>
      <w:r>
        <w:rPr>
          <w:rStyle w:val="848"/>
          <w:sz w:val="28"/>
          <w:szCs w:val="28"/>
        </w:rPr>
        <w:tab/>
        <w:t xml:space="preserve">Задачи подпрограммы: </w:t>
      </w:r>
      <w:r>
        <w:rPr>
          <w:rStyle w:val="848"/>
          <w:sz w:val="28"/>
          <w:szCs w:val="28"/>
        </w:rPr>
      </w:r>
      <w:r>
        <w:rPr>
          <w:rStyle w:val="848"/>
          <w:sz w:val="28"/>
          <w:szCs w:val="28"/>
        </w:rPr>
      </w:r>
    </w:p>
    <w:p>
      <w:pPr>
        <w:pStyle w:val="850"/>
        <w:ind w:left="133" w:right="80"/>
        <w:jc w:val="both"/>
        <w:spacing w:line="276" w:lineRule="auto"/>
        <w:shd w:val="clear" w:color="auto" w:fill="auto"/>
        <w:tabs>
          <w:tab w:val="left" w:pos="1329" w:leader="none"/>
        </w:tabs>
        <w:rPr>
          <w:rStyle w:val="848"/>
          <w:sz w:val="28"/>
          <w:szCs w:val="28"/>
          <w:lang w:val="ru-RU" w:eastAsia="ru-RU"/>
        </w:rPr>
      </w:pPr>
      <w:r>
        <w:rPr>
          <w:rStyle w:val="848"/>
          <w:sz w:val="28"/>
          <w:szCs w:val="28"/>
          <w:lang w:val="ru-RU" w:eastAsia="ru-RU"/>
        </w:rPr>
        <w:t xml:space="preserve">     1. Увеличение объектов муниципального имущества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rStyle w:val="848"/>
          <w:sz w:val="28"/>
          <w:szCs w:val="28"/>
          <w:lang w:val="ru-RU" w:eastAsia="ru-RU"/>
        </w:rPr>
        <w:t xml:space="preserve"> Нижегородской области, в п</w:t>
      </w:r>
      <w:r>
        <w:rPr>
          <w:rStyle w:val="848"/>
          <w:sz w:val="28"/>
          <w:szCs w:val="28"/>
          <w:lang w:val="ru-RU" w:eastAsia="ru-RU"/>
        </w:rPr>
        <w:t xml:space="preserve">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</w:r>
      <w:r>
        <w:rPr>
          <w:rStyle w:val="851"/>
          <w:sz w:val="28"/>
          <w:szCs w:val="28"/>
          <w:lang w:val="ru-RU" w:eastAsia="ru-RU"/>
        </w:rPr>
        <w:t xml:space="preserve"> </w:t>
      </w:r>
      <w:r>
        <w:rPr>
          <w:rStyle w:val="848"/>
          <w:sz w:val="28"/>
          <w:szCs w:val="28"/>
          <w:lang w:val="ru-RU" w:eastAsia="ru-RU"/>
        </w:rPr>
        <w:t xml:space="preserve">Перечень).</w:t>
      </w:r>
      <w:r>
        <w:rPr>
          <w:rStyle w:val="848"/>
          <w:sz w:val="28"/>
          <w:szCs w:val="28"/>
          <w:lang w:val="ru-RU" w:eastAsia="ru-RU"/>
        </w:rPr>
      </w:r>
      <w:r>
        <w:rPr>
          <w:rStyle w:val="848"/>
          <w:sz w:val="28"/>
          <w:szCs w:val="28"/>
          <w:lang w:val="ru-RU" w:eastAsia="ru-RU"/>
        </w:rPr>
      </w:r>
    </w:p>
    <w:p>
      <w:pPr>
        <w:pStyle w:val="850"/>
        <w:ind w:left="133" w:right="80"/>
        <w:jc w:val="both"/>
        <w:spacing w:line="276" w:lineRule="auto"/>
        <w:shd w:val="clear" w:color="auto" w:fill="auto"/>
        <w:tabs>
          <w:tab w:val="left" w:pos="1329" w:leader="none"/>
        </w:tabs>
        <w:rPr>
          <w:rStyle w:val="848"/>
          <w:sz w:val="28"/>
          <w:szCs w:val="28"/>
          <w:lang w:val="ru-RU" w:eastAsia="ru-RU"/>
        </w:rPr>
      </w:pPr>
      <w:r>
        <w:rPr>
          <w:rStyle w:val="848"/>
          <w:sz w:val="28"/>
          <w:szCs w:val="28"/>
          <w:lang w:val="ru-RU" w:eastAsia="ru-RU"/>
        </w:rPr>
        <w:t xml:space="preserve">     2. Увеличение объектов муниципального имущества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rStyle w:val="848"/>
          <w:sz w:val="28"/>
          <w:szCs w:val="28"/>
          <w:lang w:val="ru-RU" w:eastAsia="ru-RU"/>
        </w:rPr>
        <w:t xml:space="preserve"> Нижегородской обла</w:t>
      </w:r>
      <w:r>
        <w:rPr>
          <w:rStyle w:val="848"/>
          <w:sz w:val="28"/>
          <w:szCs w:val="28"/>
          <w:lang w:val="ru-RU" w:eastAsia="ru-RU"/>
        </w:rPr>
        <w:t xml:space="preserve">сти, в перечне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>
        <w:rPr>
          <w:rStyle w:val="848"/>
          <w:sz w:val="28"/>
          <w:szCs w:val="28"/>
          <w:lang w:val="ru-RU" w:eastAsia="ru-RU"/>
        </w:rPr>
      </w:r>
      <w:r>
        <w:rPr>
          <w:rStyle w:val="848"/>
          <w:sz w:val="28"/>
          <w:szCs w:val="28"/>
          <w:lang w:val="ru-RU" w:eastAsia="ru-RU"/>
        </w:rPr>
      </w:r>
    </w:p>
    <w:p>
      <w:pPr>
        <w:pStyle w:val="850"/>
        <w:ind w:left="133" w:right="80"/>
        <w:jc w:val="both"/>
        <w:spacing w:line="276" w:lineRule="auto"/>
        <w:shd w:val="clear" w:color="auto" w:fill="auto"/>
        <w:tabs>
          <w:tab w:val="left" w:pos="1361" w:leader="none"/>
        </w:tabs>
        <w:rPr>
          <w:rStyle w:val="848"/>
          <w:sz w:val="28"/>
          <w:szCs w:val="28"/>
          <w:lang w:val="ru-RU" w:eastAsia="ru-RU"/>
        </w:rPr>
      </w:pPr>
      <w:r>
        <w:rPr>
          <w:rStyle w:val="848"/>
          <w:sz w:val="28"/>
          <w:szCs w:val="28"/>
          <w:lang w:val="ru-RU" w:eastAsia="ru-RU"/>
        </w:rPr>
        <w:t xml:space="preserve">     3. Увеличение объектов имущества, предоставляемых субъектам МСП</w:t>
      </w:r>
      <w:r>
        <w:rPr>
          <w:rStyle w:val="852"/>
          <w:sz w:val="28"/>
          <w:szCs w:val="28"/>
          <w:lang w:val="ru-RU" w:eastAsia="ru-RU"/>
        </w:rPr>
        <w:t xml:space="preserve"> </w:t>
      </w:r>
      <w:r>
        <w:rPr>
          <w:rStyle w:val="848"/>
          <w:sz w:val="28"/>
          <w:szCs w:val="28"/>
          <w:lang w:val="ru-RU" w:eastAsia="ru-RU"/>
        </w:rPr>
        <w:t xml:space="preserve">в долгосрочное владение (пользование) на основании договоров.</w:t>
      </w:r>
      <w:r>
        <w:rPr>
          <w:rStyle w:val="848"/>
          <w:sz w:val="28"/>
          <w:szCs w:val="28"/>
          <w:lang w:val="ru-RU" w:eastAsia="ru-RU"/>
        </w:rPr>
      </w:r>
      <w:r>
        <w:rPr>
          <w:rStyle w:val="848"/>
          <w:sz w:val="28"/>
          <w:szCs w:val="28"/>
          <w:lang w:val="ru-RU" w:eastAsia="ru-RU"/>
        </w:rPr>
      </w:r>
    </w:p>
    <w:p>
      <w:pPr>
        <w:pStyle w:val="850"/>
        <w:ind w:left="133" w:right="80"/>
        <w:jc w:val="both"/>
        <w:spacing w:line="276" w:lineRule="auto"/>
        <w:shd w:val="clear" w:color="auto" w:fill="auto"/>
        <w:tabs>
          <w:tab w:val="left" w:pos="1361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4. </w:t>
      </w:r>
      <w:r>
        <w:rPr>
          <w:rStyle w:val="853"/>
          <w:sz w:val="28"/>
          <w:szCs w:val="28"/>
          <w:lang w:val="ru-RU" w:eastAsia="ru-RU"/>
        </w:rPr>
        <w:t xml:space="preserve">Совершенствование </w:t>
      </w:r>
      <w:r>
        <w:rPr>
          <w:rStyle w:val="848"/>
          <w:sz w:val="28"/>
          <w:szCs w:val="28"/>
          <w:lang w:val="ru-RU" w:eastAsia="ru-RU"/>
        </w:rPr>
        <w:t xml:space="preserve">льготного порядка предоставления имущества в</w:t>
      </w:r>
      <w:r>
        <w:rPr>
          <w:rStyle w:val="852"/>
          <w:sz w:val="28"/>
          <w:szCs w:val="28"/>
          <w:lang w:val="ru-RU" w:eastAsia="ru-RU"/>
        </w:rPr>
        <w:t xml:space="preserve"> </w:t>
      </w:r>
      <w:r>
        <w:rPr>
          <w:rStyle w:val="848"/>
          <w:sz w:val="28"/>
          <w:szCs w:val="28"/>
          <w:lang w:val="ru-RU" w:eastAsia="ru-RU"/>
        </w:rPr>
        <w:t xml:space="preserve">аренду.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850"/>
        <w:ind w:left="133" w:right="80"/>
        <w:jc w:val="both"/>
        <w:spacing w:line="276" w:lineRule="auto"/>
        <w:shd w:val="clear" w:color="auto" w:fill="auto"/>
        <w:tabs>
          <w:tab w:val="left" w:pos="142" w:leader="none"/>
        </w:tabs>
        <w:rPr>
          <w:rStyle w:val="848"/>
          <w:sz w:val="28"/>
          <w:szCs w:val="28"/>
          <w:lang w:val="ru-RU" w:eastAsia="ru-RU"/>
        </w:rPr>
      </w:pPr>
      <w:r>
        <w:rPr>
          <w:rStyle w:val="853"/>
          <w:sz w:val="28"/>
          <w:szCs w:val="28"/>
          <w:lang w:val="ru-RU" w:eastAsia="ru-RU"/>
        </w:rPr>
        <w:t xml:space="preserve">     5. Упрощение </w:t>
      </w:r>
      <w:r>
        <w:rPr>
          <w:rStyle w:val="848"/>
          <w:sz w:val="28"/>
          <w:szCs w:val="28"/>
          <w:lang w:val="ru-RU" w:eastAsia="ru-RU"/>
        </w:rPr>
        <w:t xml:space="preserve">и повышение прозрачности процедур предоставления имущества </w:t>
      </w:r>
      <w:r>
        <w:rPr>
          <w:rStyle w:val="853"/>
          <w:sz w:val="28"/>
          <w:szCs w:val="28"/>
          <w:lang w:val="ru-RU" w:eastAsia="ru-RU"/>
        </w:rPr>
        <w:t xml:space="preserve">во владение </w:t>
      </w:r>
      <w:r>
        <w:rPr>
          <w:rStyle w:val="848"/>
          <w:sz w:val="28"/>
          <w:szCs w:val="28"/>
          <w:lang w:val="ru-RU" w:eastAsia="ru-RU"/>
        </w:rPr>
        <w:t xml:space="preserve">(пользование).</w:t>
      </w:r>
      <w:r>
        <w:rPr>
          <w:rStyle w:val="848"/>
          <w:sz w:val="28"/>
          <w:szCs w:val="28"/>
          <w:lang w:val="ru-RU" w:eastAsia="ru-RU"/>
        </w:rPr>
      </w:r>
      <w:r>
        <w:rPr>
          <w:rStyle w:val="848"/>
          <w:sz w:val="28"/>
          <w:szCs w:val="28"/>
          <w:lang w:val="ru-RU" w:eastAsia="ru-RU"/>
        </w:rPr>
      </w:r>
    </w:p>
    <w:p>
      <w:pPr>
        <w:pStyle w:val="850"/>
        <w:ind w:left="133" w:right="80"/>
        <w:jc w:val="center"/>
        <w:spacing w:line="276" w:lineRule="auto"/>
        <w:shd w:val="clear" w:color="auto" w:fill="auto"/>
        <w:tabs>
          <w:tab w:val="left" w:pos="142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.4. Сроки и этапы реализации Подпрограммы</w:t>
      </w:r>
      <w:r>
        <w:rPr>
          <w:b/>
          <w:sz w:val="28"/>
          <w:szCs w:val="28"/>
          <w:lang w:val="ru-RU"/>
        </w:rPr>
        <w:t xml:space="preserve"> 5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3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срок Подпрограммы 5 рассчитан на период с 2021 по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  (в один этап).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3.5.5. Перечень основных мероприятий Подпрограммы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300"/>
        <w:jc w:val="both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Перечень  основных мероприятий Подпрограммы 5 отражен  в таблице 1 Программы «Управление муниципальным имуществом и земельными ресурсами Бутурлинского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Нижегородской  области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5"/>
        <w:ind w:firstLine="54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3.6.6. Показатели (индикаторы) достижения целей и решения задач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Индикаторы достижения цели и непосредственные результаты реализации Подпрограммы 5 отражены в таблице 2  Программы «Управление муниципальным имуществом и земельными ресурсами Бутурлинского муниципального округа Нижегородской 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160" w:right="-3"/>
        <w:jc w:val="center"/>
        <w:spacing w:line="30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3.6.7 </w:t>
      </w:r>
      <w:r>
        <w:rPr>
          <w:rStyle w:val="866"/>
          <w:b/>
          <w:sz w:val="28"/>
          <w:szCs w:val="28"/>
        </w:rPr>
        <w:t xml:space="preserve">Мероприятия</w:t>
      </w:r>
      <w:r>
        <w:rPr>
          <w:rStyle w:val="867"/>
          <w:sz w:val="28"/>
          <w:szCs w:val="28"/>
        </w:rPr>
        <w:t xml:space="preserve"> по</w:t>
      </w:r>
      <w:r>
        <w:rPr>
          <w:rStyle w:val="866"/>
          <w:sz w:val="28"/>
          <w:szCs w:val="28"/>
        </w:rPr>
        <w:t xml:space="preserve"> </w:t>
      </w:r>
      <w:r>
        <w:rPr>
          <w:rStyle w:val="866"/>
          <w:b/>
          <w:sz w:val="28"/>
          <w:szCs w:val="28"/>
        </w:rPr>
        <w:t xml:space="preserve">нормативному правовому </w:t>
      </w:r>
      <w:r>
        <w:rPr>
          <w:b/>
          <w:sz w:val="28"/>
          <w:szCs w:val="28"/>
        </w:rPr>
        <w:t xml:space="preserve">обеспечению деятельности в </w:t>
      </w:r>
      <w:r>
        <w:rPr>
          <w:rStyle w:val="866"/>
          <w:b/>
          <w:sz w:val="28"/>
          <w:szCs w:val="28"/>
        </w:rPr>
        <w:t xml:space="preserve">сфере</w:t>
      </w:r>
      <w:r>
        <w:rPr>
          <w:rStyle w:val="867"/>
          <w:sz w:val="28"/>
          <w:szCs w:val="28"/>
        </w:rPr>
        <w:t xml:space="preserve"> оказания имущественной</w:t>
      </w:r>
      <w:r>
        <w:rPr>
          <w:rStyle w:val="866"/>
          <w:b/>
          <w:sz w:val="28"/>
          <w:szCs w:val="28"/>
        </w:rPr>
        <w:t xml:space="preserve"> поддержки субъектам МСП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left="160" w:right="-3" w:firstLine="548"/>
        <w:jc w:val="both"/>
        <w:spacing w:line="302" w:lineRule="exact"/>
        <w:rPr>
          <w:rStyle w:val="866"/>
          <w:sz w:val="28"/>
          <w:szCs w:val="28"/>
        </w:rPr>
      </w:pPr>
      <w:r>
        <w:rPr>
          <w:rStyle w:val="866"/>
          <w:sz w:val="28"/>
          <w:szCs w:val="28"/>
        </w:rPr>
        <w:t xml:space="preserve">Мероприятия</w:t>
      </w:r>
      <w:r>
        <w:rPr>
          <w:rStyle w:val="867"/>
          <w:sz w:val="28"/>
          <w:szCs w:val="28"/>
        </w:rPr>
        <w:t xml:space="preserve"> </w:t>
      </w:r>
      <w:r>
        <w:rPr>
          <w:rStyle w:val="867"/>
          <w:b w:val="0"/>
          <w:sz w:val="28"/>
          <w:szCs w:val="28"/>
        </w:rPr>
        <w:t xml:space="preserve">по</w:t>
      </w:r>
      <w:r>
        <w:rPr>
          <w:rStyle w:val="866"/>
          <w:sz w:val="28"/>
          <w:szCs w:val="28"/>
        </w:rPr>
        <w:t xml:space="preserve"> нормативному правовому </w:t>
      </w:r>
      <w:r>
        <w:rPr>
          <w:sz w:val="28"/>
          <w:szCs w:val="28"/>
        </w:rPr>
        <w:t xml:space="preserve">обеспечению деятельности в </w:t>
      </w:r>
      <w:r>
        <w:rPr>
          <w:rStyle w:val="866"/>
          <w:sz w:val="28"/>
          <w:szCs w:val="28"/>
        </w:rPr>
        <w:t xml:space="preserve">сфере</w:t>
      </w:r>
      <w:r>
        <w:rPr>
          <w:rStyle w:val="867"/>
          <w:sz w:val="28"/>
          <w:szCs w:val="28"/>
        </w:rPr>
        <w:t xml:space="preserve"> </w:t>
      </w:r>
      <w:r>
        <w:rPr>
          <w:rStyle w:val="867"/>
          <w:b w:val="0"/>
          <w:sz w:val="28"/>
          <w:szCs w:val="28"/>
        </w:rPr>
        <w:t xml:space="preserve">оказания имущественной</w:t>
      </w:r>
      <w:r>
        <w:rPr>
          <w:rStyle w:val="866"/>
          <w:sz w:val="28"/>
          <w:szCs w:val="28"/>
        </w:rPr>
        <w:t xml:space="preserve"> поддержки субъектам МСП отражены в таблице 3 Программы </w:t>
      </w:r>
      <w:r>
        <w:rPr>
          <w:sz w:val="28"/>
          <w:szCs w:val="28"/>
        </w:rPr>
        <w:t xml:space="preserve">«Управление муниципальным имуществом и земельными ресурсами Бутурлинского муниципального округа Нижегородской  области»</w:t>
      </w:r>
      <w:r>
        <w:rPr>
          <w:rStyle w:val="866"/>
          <w:sz w:val="28"/>
          <w:szCs w:val="28"/>
        </w:rPr>
        <w:t xml:space="preserve">.</w:t>
      </w:r>
      <w:r>
        <w:rPr>
          <w:rStyle w:val="866"/>
          <w:sz w:val="28"/>
          <w:szCs w:val="28"/>
        </w:rPr>
      </w:r>
      <w:r>
        <w:rPr>
          <w:rStyle w:val="866"/>
          <w:sz w:val="28"/>
          <w:szCs w:val="28"/>
        </w:rPr>
      </w:r>
    </w:p>
    <w:p>
      <w:pPr>
        <w:pStyle w:val="835"/>
        <w:ind w:right="-3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right="-3"/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3.3.8. Обоснование объема финансовых результатов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160" w:right="-3" w:firstLine="548"/>
        <w:jc w:val="both"/>
        <w:spacing w:line="302" w:lineRule="exact"/>
        <w:rPr>
          <w:rStyle w:val="866"/>
          <w:sz w:val="28"/>
          <w:szCs w:val="28"/>
        </w:rPr>
      </w:pPr>
      <w:r>
        <w:rPr>
          <w:sz w:val="28"/>
          <w:szCs w:val="28"/>
        </w:rPr>
        <w:t xml:space="preserve">Обоснование объёма финансовых ресурсов и Прогнозная оценка расходов Подпрограммы 5 отражено в таблицах 4 и 5 Программы «Управление муниципальным имуществом и земельными ресурсами Бутурлинского муниципального округа Нижегородской  области»</w:t>
      </w:r>
      <w:r>
        <w:rPr>
          <w:rStyle w:val="866"/>
          <w:sz w:val="28"/>
          <w:szCs w:val="28"/>
        </w:rPr>
        <w:t xml:space="preserve">.</w:t>
      </w:r>
      <w:r>
        <w:rPr>
          <w:rStyle w:val="866"/>
          <w:sz w:val="28"/>
          <w:szCs w:val="28"/>
        </w:rPr>
      </w:r>
      <w:r>
        <w:rPr>
          <w:rStyle w:val="866"/>
          <w:sz w:val="28"/>
          <w:szCs w:val="28"/>
        </w:rPr>
      </w:r>
    </w:p>
    <w:p>
      <w:pPr>
        <w:pStyle w:val="835"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right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Таблица 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Аналитическое распределение средств бюджета Бутурлинского муниципального округа подпрограммы «Обеспечение реализации муниципальной программы» по подпрограммам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widowControl w:val="off"/>
        <w:outlineLvl w:val="3"/>
      </w:pPr>
      <w:r/>
      <w:r/>
    </w:p>
    <w:tbl>
      <w:tblPr>
        <w:tblW w:w="9781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416"/>
        <w:gridCol w:w="1270"/>
        <w:gridCol w:w="709"/>
        <w:gridCol w:w="710"/>
        <w:gridCol w:w="710"/>
        <w:gridCol w:w="570"/>
        <w:gridCol w:w="870"/>
        <w:gridCol w:w="831"/>
        <w:gridCol w:w="990"/>
        <w:gridCol w:w="851"/>
        <w:gridCol w:w="855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Наименование муниципальной программы, подпрограммы муниципальной программы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Код бюджетной классификации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Расходы (тыс. руб.), годы</w:t>
            </w:r>
            <w:r/>
          </w:p>
          <w:p>
            <w:pPr>
              <w:pStyle w:val="835"/>
              <w:jc w:val="center"/>
              <w:widowControl w:val="off"/>
            </w:pPr>
            <w:r>
              <w:tab/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ind w:left="-75" w:right="-75"/>
              <w:jc w:val="center"/>
              <w:widowControl w:val="off"/>
            </w:pPr>
            <w:r>
              <w:t xml:space="preserve">ГРБС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ind w:left="-75" w:right="-75"/>
              <w:jc w:val="center"/>
              <w:widowControl w:val="off"/>
            </w:pPr>
            <w:r>
              <w:t xml:space="preserve">КФСР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ind w:left="-75"/>
              <w:jc w:val="center"/>
              <w:widowControl w:val="off"/>
              <w:tabs>
                <w:tab w:val="left" w:pos="673" w:leader="none"/>
              </w:tabs>
            </w:pPr>
            <w:r>
              <w:t xml:space="preserve">КЦСР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ind w:left="-75" w:right="-75"/>
              <w:jc w:val="center"/>
              <w:widowControl w:val="off"/>
            </w:pPr>
            <w:r>
              <w:t xml:space="preserve">КВР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ind w:left="-75" w:right="-75"/>
              <w:jc w:val="center"/>
              <w:widowControl w:val="off"/>
            </w:pPr>
            <w:r>
              <w:t xml:space="preserve">О</w:t>
            </w:r>
            <w:r>
              <w:t xml:space="preserve">чередной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П</w:t>
            </w:r>
            <w:r>
              <w:t xml:space="preserve">ервый год планового периода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В</w:t>
            </w:r>
            <w:r>
              <w:t xml:space="preserve">торой год планового периода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Третий год планового периода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Четвертый</w:t>
            </w:r>
            <w:r>
              <w:t xml:space="preserve"> год планового периода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11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Муниципальная программа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«Управление муниципальным имуществом и земельными ресурсами Бутурлинского муниципального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1500000000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2888,7</w:t>
            </w:r>
            <w:r/>
          </w:p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r>
              <w:t xml:space="preserve">6652,5</w:t>
            </w:r>
            <w:r/>
          </w:p>
          <w:p>
            <w:pPr>
              <w:pStyle w:val="83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r>
              <w:t xml:space="preserve">6023,1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r>
              <w:t xml:space="preserve">512,7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512,7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</w:pPr>
            <w:r>
              <w:t xml:space="preserve">Подпрограмма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1510120013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2451,0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6652,5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5723,1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492,1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492,1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1520120013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r>
              <w:t xml:space="preserve">307,7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r>
              <w:t xml:space="preserve">170,0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r>
              <w:t xml:space="preserve">20,6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r>
              <w:t xml:space="preserve">20,6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Подпрограмма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«Управление земельными участками, образованными в счет невостребованных земельных долей»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1530120013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0,0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Подпрограмма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1540020013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130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13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13</w:t>
            </w:r>
            <w: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130,0</w:t>
            </w:r>
            <w:r/>
          </w:p>
        </w:tc>
      </w:tr>
      <w:tr>
        <w:tblPrEx/>
        <w:trPr>
          <w:tblCellSpacing w:w="5" w:type="dxa"/>
          <w:trHeight w:val="5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Подпрограмма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835"/>
              <w:widowControl w:val="off"/>
            </w:pPr>
            <w:r>
              <w:t xml:space="preserve">«О</w:t>
            </w:r>
            <w:r>
              <w:rPr>
                <w:rStyle w:val="854"/>
                <w:b w:val="0"/>
                <w:sz w:val="24"/>
                <w:szCs w:val="24"/>
              </w:rPr>
              <w:t xml:space="preserve">казание имущественной поддержки субъектам МСП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1530120013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 w:val="off"/>
            </w:pPr>
            <w:r>
              <w:t xml:space="preserve">0</w:t>
            </w:r>
            <w:r/>
          </w:p>
        </w:tc>
      </w:tr>
    </w:tbl>
    <w:p>
      <w:r/>
      <w:r/>
    </w:p>
    <w:sectPr>
      <w:footnotePr/>
      <w:endnotePr/>
      <w:type w:val="nextPage"/>
      <w:pgSz w:w="11905" w:h="16838" w:orient="portrait"/>
      <w:pgMar w:top="567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sz w:val="24"/>
      <w:szCs w:val="24"/>
      <w:lang w:val="ru-RU" w:eastAsia="ru-RU" w:bidi="ar-SA"/>
    </w:rPr>
  </w:style>
  <w:style w:type="paragraph" w:styleId="836">
    <w:name w:val="Заголовок 2"/>
    <w:basedOn w:val="835"/>
    <w:next w:val="835"/>
    <w:link w:val="835"/>
    <w:qFormat/>
    <w:pPr>
      <w:jc w:val="center"/>
      <w:keepNext/>
      <w:outlineLvl w:val="1"/>
    </w:pPr>
    <w:rPr>
      <w:b/>
      <w:sz w:val="52"/>
      <w:szCs w:val="20"/>
    </w:rPr>
  </w:style>
  <w:style w:type="character" w:styleId="837">
    <w:name w:val="Основной шрифт абзаца"/>
    <w:next w:val="837"/>
    <w:link w:val="835"/>
    <w:semiHidden/>
  </w:style>
  <w:style w:type="table" w:styleId="838">
    <w:name w:val="Обычная таблица"/>
    <w:next w:val="838"/>
    <w:link w:val="835"/>
    <w:semiHidden/>
    <w:tblPr/>
  </w:style>
  <w:style w:type="numbering" w:styleId="839">
    <w:name w:val="Нет списка"/>
    <w:next w:val="839"/>
    <w:link w:val="835"/>
    <w:semiHidden/>
  </w:style>
  <w:style w:type="paragraph" w:styleId="840">
    <w:name w:val="ConsPlusNormal"/>
    <w:next w:val="840"/>
    <w:link w:val="83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1">
    <w:name w:val="Стандартный HTML"/>
    <w:basedOn w:val="835"/>
    <w:next w:val="841"/>
    <w:link w:val="83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842">
    <w:name w:val="Нормальный"/>
    <w:next w:val="842"/>
    <w:link w:val="835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843">
    <w:name w:val="Текст выноски"/>
    <w:basedOn w:val="835"/>
    <w:next w:val="843"/>
    <w:link w:val="835"/>
    <w:semiHidden/>
    <w:rPr>
      <w:rFonts w:ascii="Tahoma" w:hAnsi="Tahoma" w:cs="Tahoma"/>
      <w:sz w:val="16"/>
      <w:szCs w:val="16"/>
    </w:rPr>
  </w:style>
  <w:style w:type="table" w:styleId="844">
    <w:name w:val="Сетка таблицы"/>
    <w:basedOn w:val="838"/>
    <w:next w:val="844"/>
    <w:link w:val="835"/>
    <w:tblPr/>
  </w:style>
  <w:style w:type="paragraph" w:styleId="845">
    <w:name w:val="Название"/>
    <w:basedOn w:val="835"/>
    <w:next w:val="845"/>
    <w:link w:val="846"/>
    <w:qFormat/>
    <w:pPr>
      <w:jc w:val="center"/>
    </w:pPr>
    <w:rPr>
      <w:b/>
      <w:sz w:val="32"/>
      <w:szCs w:val="20"/>
    </w:rPr>
  </w:style>
  <w:style w:type="character" w:styleId="846">
    <w:name w:val="Название Знак"/>
    <w:next w:val="846"/>
    <w:link w:val="845"/>
    <w:rPr>
      <w:b/>
      <w:sz w:val="32"/>
      <w:lang w:val="ru-RU" w:eastAsia="ru-RU" w:bidi="ar-SA"/>
    </w:rPr>
  </w:style>
  <w:style w:type="character" w:styleId="847">
    <w:name w:val=" Знак Знак"/>
    <w:next w:val="847"/>
    <w:link w:val="835"/>
    <w:rPr>
      <w:b/>
      <w:sz w:val="32"/>
      <w:lang w:val="ru-RU" w:eastAsia="ru-RU" w:bidi="ar-SA"/>
    </w:rPr>
  </w:style>
  <w:style w:type="character" w:styleId="848">
    <w:name w:val="Основной текст4"/>
    <w:next w:val="848"/>
    <w:link w:val="835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character" w:styleId="849">
    <w:name w:val="Основной текст_"/>
    <w:next w:val="849"/>
    <w:link w:val="850"/>
    <w:rPr>
      <w:sz w:val="25"/>
      <w:szCs w:val="25"/>
      <w:shd w:val="clear" w:color="auto" w:fill="ffffff"/>
      <w:lang w:bidi="ar-SA"/>
    </w:rPr>
  </w:style>
  <w:style w:type="paragraph" w:styleId="850">
    <w:name w:val="Основной текст49"/>
    <w:basedOn w:val="835"/>
    <w:next w:val="850"/>
    <w:link w:val="849"/>
    <w:pPr>
      <w:spacing w:line="0" w:lineRule="atLeast"/>
      <w:shd w:val="clear" w:color="auto" w:fill="ffffff"/>
    </w:pPr>
    <w:rPr>
      <w:sz w:val="25"/>
      <w:szCs w:val="25"/>
      <w:shd w:val="clear" w:color="auto" w:fill="ffffff"/>
      <w:lang w:val="en-US" w:eastAsia="en-US"/>
    </w:rPr>
  </w:style>
  <w:style w:type="character" w:styleId="851">
    <w:name w:val="Основной текст7"/>
    <w:next w:val="851"/>
    <w:link w:val="835"/>
    <w:rPr>
      <w:spacing w:val="0"/>
      <w:sz w:val="25"/>
      <w:szCs w:val="25"/>
      <w:shd w:val="clear" w:color="auto" w:fill="ffffff"/>
    </w:rPr>
  </w:style>
  <w:style w:type="character" w:styleId="852">
    <w:name w:val="Основной текст5"/>
    <w:next w:val="852"/>
    <w:link w:val="835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character" w:styleId="853">
    <w:name w:val="Основной текст6"/>
    <w:next w:val="853"/>
    <w:link w:val="835"/>
    <w:rPr>
      <w:spacing w:val="0"/>
      <w:sz w:val="25"/>
      <w:szCs w:val="25"/>
      <w:shd w:val="clear" w:color="auto" w:fill="ffffff"/>
    </w:rPr>
  </w:style>
  <w:style w:type="character" w:styleId="854">
    <w:name w:val="Основной текст (3) + 12;5 pt;Полужирный"/>
    <w:next w:val="854"/>
    <w:link w:val="835"/>
    <w:rPr>
      <w:b/>
      <w:bCs/>
      <w:sz w:val="25"/>
      <w:szCs w:val="25"/>
      <w:shd w:val="clear" w:color="auto" w:fill="ffffff"/>
    </w:rPr>
  </w:style>
  <w:style w:type="character" w:styleId="855">
    <w:name w:val="Основной текст1"/>
    <w:next w:val="855"/>
    <w:link w:val="835"/>
    <w:rPr>
      <w:rFonts w:ascii="Times New Roman" w:hAnsi="Times New Roman" w:eastAsia="Times New Roman" w:cs="Times New Roman"/>
      <w:spacing w:val="0"/>
      <w:sz w:val="25"/>
      <w:szCs w:val="25"/>
      <w:shd w:val="clear" w:color="auto" w:fill="ffffff"/>
    </w:rPr>
  </w:style>
  <w:style w:type="character" w:styleId="856">
    <w:name w:val="Основной текст2"/>
    <w:next w:val="856"/>
    <w:link w:val="835"/>
    <w:rPr>
      <w:rFonts w:ascii="Times New Roman" w:hAnsi="Times New Roman" w:eastAsia="Times New Roman" w:cs="Times New Roman"/>
      <w:spacing w:val="0"/>
      <w:sz w:val="25"/>
      <w:szCs w:val="25"/>
      <w:shd w:val="clear" w:color="auto" w:fill="ffffff"/>
    </w:rPr>
  </w:style>
  <w:style w:type="character" w:styleId="857">
    <w:name w:val="Основной текст3"/>
    <w:next w:val="857"/>
    <w:link w:val="835"/>
    <w:rPr>
      <w:rFonts w:ascii="Times New Roman" w:hAnsi="Times New Roman" w:eastAsia="Times New Roman" w:cs="Times New Roman"/>
      <w:spacing w:val="0"/>
      <w:sz w:val="25"/>
      <w:szCs w:val="25"/>
      <w:shd w:val="clear" w:color="auto" w:fill="ffffff"/>
    </w:rPr>
  </w:style>
  <w:style w:type="character" w:styleId="858">
    <w:name w:val="WW8Num1z2"/>
    <w:next w:val="858"/>
    <w:link w:val="835"/>
  </w:style>
  <w:style w:type="paragraph" w:styleId="859">
    <w:name w:val="ConsPlusTitle"/>
    <w:next w:val="859"/>
    <w:link w:val="835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860">
    <w:name w:val="WW8Num1z0"/>
    <w:next w:val="860"/>
    <w:link w:val="835"/>
    <w:rPr>
      <w:b/>
      <w:bCs/>
      <w:color w:val="000000"/>
      <w:sz w:val="28"/>
      <w:szCs w:val="28"/>
      <w:lang w:val="en-US"/>
    </w:rPr>
  </w:style>
  <w:style w:type="paragraph" w:styleId="861">
    <w:name w:val="Заголовок"/>
    <w:next w:val="868"/>
    <w:link w:val="835"/>
    <w:pPr>
      <w:widowControl w:val="off"/>
    </w:pPr>
    <w:rPr>
      <w:b/>
      <w:bCs/>
      <w:color w:val="000000"/>
      <w:sz w:val="24"/>
      <w:szCs w:val="24"/>
      <w:lang w:val="ru-RU" w:eastAsia="ar-SA" w:bidi="ar-SA"/>
    </w:rPr>
  </w:style>
  <w:style w:type="character" w:styleId="862">
    <w:name w:val="Основной текст (3)_"/>
    <w:next w:val="862"/>
    <w:link w:val="863"/>
    <w:rPr>
      <w:sz w:val="26"/>
      <w:szCs w:val="26"/>
      <w:shd w:val="clear" w:color="auto" w:fill="ffffff"/>
      <w:lang w:bidi="ar-SA"/>
    </w:rPr>
  </w:style>
  <w:style w:type="paragraph" w:styleId="863">
    <w:name w:val="Основной текст (3)"/>
    <w:basedOn w:val="835"/>
    <w:next w:val="863"/>
    <w:link w:val="862"/>
    <w:pPr>
      <w:jc w:val="both"/>
      <w:spacing w:after="240" w:line="298" w:lineRule="exact"/>
      <w:shd w:val="clear" w:color="auto" w:fill="ffffff"/>
    </w:pPr>
    <w:rPr>
      <w:sz w:val="26"/>
      <w:szCs w:val="26"/>
      <w:shd w:val="clear" w:color="auto" w:fill="ffffff"/>
      <w:lang w:val="en-US" w:eastAsia="en-US"/>
    </w:rPr>
  </w:style>
  <w:style w:type="character" w:styleId="864">
    <w:name w:val="Основной текст (7)"/>
    <w:next w:val="864"/>
    <w:link w:val="835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865">
    <w:name w:val="Основной текст8"/>
    <w:next w:val="865"/>
    <w:link w:val="835"/>
    <w:rPr>
      <w:rFonts w:ascii="Times New Roman" w:hAnsi="Times New Roman" w:eastAsia="Times New Roman" w:cs="Times New Roman"/>
      <w:spacing w:val="0"/>
      <w:sz w:val="25"/>
      <w:szCs w:val="25"/>
      <w:shd w:val="clear" w:color="auto" w:fill="ffffff"/>
    </w:rPr>
  </w:style>
  <w:style w:type="character" w:styleId="866">
    <w:name w:val="Основной текст (4)"/>
    <w:next w:val="866"/>
    <w:link w:val="835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867">
    <w:name w:val="Основной текст (4) + Не полужирный"/>
    <w:next w:val="867"/>
    <w:link w:val="835"/>
    <w:rPr>
      <w:rFonts w:ascii="Times New Roman" w:hAnsi="Times New Roman" w:eastAsia="Times New Roman" w:cs="Times New Roman"/>
      <w:b/>
      <w:bCs/>
      <w:spacing w:val="0"/>
      <w:sz w:val="25"/>
      <w:szCs w:val="25"/>
    </w:rPr>
  </w:style>
  <w:style w:type="paragraph" w:styleId="868">
    <w:name w:val="Основной текст"/>
    <w:basedOn w:val="835"/>
    <w:next w:val="868"/>
    <w:link w:val="835"/>
    <w:pPr>
      <w:spacing w:after="120"/>
    </w:pPr>
  </w:style>
  <w:style w:type="paragraph" w:styleId="869">
    <w:name w:val="Подзаголовок"/>
    <w:basedOn w:val="861"/>
    <w:next w:val="868"/>
    <w:link w:val="870"/>
    <w:qFormat/>
    <w:pPr>
      <w:jc w:val="center"/>
      <w:keepNext/>
      <w:spacing w:before="240" w:after="120"/>
      <w:widowControl/>
    </w:pPr>
    <w:rPr>
      <w:rFonts w:ascii="Arial" w:hAnsi="Arial" w:eastAsia="Lucida Sans Unicode"/>
      <w:b w:val="0"/>
      <w:bCs w:val="0"/>
      <w:i/>
      <w:iCs/>
      <w:color w:val="000000"/>
      <w:sz w:val="28"/>
      <w:szCs w:val="28"/>
      <w:lang w:val="en-US"/>
    </w:rPr>
  </w:style>
  <w:style w:type="character" w:styleId="870">
    <w:name w:val="Подзаголовок Знак"/>
    <w:next w:val="870"/>
    <w:link w:val="869"/>
    <w:rPr>
      <w:rFonts w:ascii="Arial" w:hAnsi="Arial" w:eastAsia="Lucida Sans Unicode" w:cs="Tahoma"/>
      <w:i/>
      <w:iCs/>
      <w:sz w:val="28"/>
      <w:szCs w:val="28"/>
      <w:lang w:eastAsia="ar-SA"/>
    </w:rPr>
  </w:style>
  <w:style w:type="paragraph" w:styleId="871">
    <w:name w:val="Верхний колонтитул"/>
    <w:basedOn w:val="835"/>
    <w:next w:val="871"/>
    <w:link w:val="87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rPr>
      <w:sz w:val="24"/>
      <w:szCs w:val="24"/>
    </w:rPr>
  </w:style>
  <w:style w:type="paragraph" w:styleId="873">
    <w:name w:val="Нижний колонтитул"/>
    <w:basedOn w:val="835"/>
    <w:next w:val="873"/>
    <w:link w:val="87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rPr>
      <w:sz w:val="24"/>
      <w:szCs w:val="24"/>
    </w:rPr>
  </w:style>
  <w:style w:type="paragraph" w:styleId="875">
    <w:name w:val="Абзац списка"/>
    <w:basedOn w:val="835"/>
    <w:next w:val="875"/>
    <w:link w:val="835"/>
    <w:uiPriority w:val="34"/>
    <w:qFormat/>
    <w:pPr>
      <w:contextualSpacing/>
      <w:ind w:left="720"/>
    </w:p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oumi-trunina</dc:creator>
  <cp:lastModifiedBy>ekonomika-3</cp:lastModifiedBy>
  <cp:revision>68</cp:revision>
  <dcterms:created xsi:type="dcterms:W3CDTF">2021-11-02T08:12:00Z</dcterms:created>
  <dcterms:modified xsi:type="dcterms:W3CDTF">2026-05-13T06:32:33Z</dcterms:modified>
  <cp:version>983040</cp:version>
</cp:coreProperties>
</file>